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696234383"/>
        <w:docPartObj>
          <w:docPartGallery w:val="Cover Pages"/>
          <w:docPartUnique/>
        </w:docPartObj>
      </w:sdtPr>
      <w:sdtEndPr>
        <w:rPr>
          <w:rFonts w:ascii="Arial" w:hAnsi="Arial" w:cs="Arial"/>
          <w:color w:val="auto"/>
        </w:rPr>
      </w:sdtEndPr>
      <w:sdtContent>
        <w:p w:rsidR="00C44877" w:rsidRDefault="00C44877" w:rsidP="009D4EC7">
          <w:pPr>
            <w:pStyle w:val="NoSpacing"/>
            <w:spacing w:before="1540" w:after="240"/>
            <w:rPr>
              <w:color w:val="4F81BD" w:themeColor="accent1"/>
              <w:sz w:val="28"/>
              <w:szCs w:val="28"/>
            </w:rPr>
          </w:pPr>
        </w:p>
        <w:p w:rsidR="00C44877" w:rsidRDefault="00D7629F" w:rsidP="00C44877">
          <w:pPr>
            <w:pStyle w:val="NoSpacing"/>
            <w:spacing w:before="480"/>
            <w:jc w:val="center"/>
            <w:rPr>
              <w:rFonts w:ascii="Arial" w:eastAsia="Times New Roman" w:hAnsi="Arial" w:cs="Arial"/>
              <w:b/>
              <w:szCs w:val="20"/>
              <w:lang w:val="en-AU"/>
            </w:rPr>
          </w:pPr>
        </w:p>
      </w:sdtContent>
    </w:sdt>
    <w:p w:rsidR="00DC010A" w:rsidRDefault="00DC010A" w:rsidP="00C44877">
      <w:pPr>
        <w:pStyle w:val="Title"/>
        <w:jc w:val="left"/>
        <w:rPr>
          <w:rFonts w:ascii="Arial" w:hAnsi="Arial" w:cs="Arial"/>
          <w:sz w:val="22"/>
        </w:rPr>
      </w:pPr>
    </w:p>
    <w:p w:rsidR="00DC010A" w:rsidRDefault="00DC010A" w:rsidP="00DC010A">
      <w:pPr>
        <w:pStyle w:val="Title"/>
        <w:rPr>
          <w:rFonts w:ascii="Arial" w:hAnsi="Arial" w:cs="Arial"/>
          <w:sz w:val="22"/>
        </w:rPr>
      </w:pPr>
    </w:p>
    <w:p w:rsidR="00DC010A" w:rsidRDefault="00DC010A" w:rsidP="00DC010A">
      <w:pPr>
        <w:pStyle w:val="Title"/>
        <w:rPr>
          <w:rFonts w:ascii="Arial" w:hAnsi="Arial" w:cs="Arial"/>
          <w:sz w:val="22"/>
        </w:rPr>
      </w:pPr>
    </w:p>
    <w:p w:rsidR="00DC010A" w:rsidRDefault="00DC010A" w:rsidP="00DC010A">
      <w:pPr>
        <w:pStyle w:val="Title"/>
        <w:rPr>
          <w:rFonts w:ascii="Arial" w:hAnsi="Arial" w:cs="Arial"/>
          <w:sz w:val="22"/>
        </w:rPr>
      </w:pPr>
    </w:p>
    <w:p w:rsidR="00DC010A" w:rsidRPr="007B38C2" w:rsidRDefault="00DC010A" w:rsidP="00DC010A">
      <w:pPr>
        <w:pStyle w:val="Title"/>
        <w:ind w:left="567"/>
        <w:rPr>
          <w:rFonts w:ascii="Arial" w:hAnsi="Arial" w:cs="Arial"/>
          <w:sz w:val="22"/>
        </w:rPr>
      </w:pPr>
      <w:r w:rsidRPr="007B38C2">
        <w:rPr>
          <w:rFonts w:ascii="Arial" w:hAnsi="Arial" w:cs="Arial"/>
          <w:noProof/>
          <w:sz w:val="22"/>
          <w:lang w:val="en-US"/>
        </w:rPr>
        <w:drawing>
          <wp:inline distT="0" distB="0" distL="0" distR="0" wp14:anchorId="63ABFDAF" wp14:editId="5830173D">
            <wp:extent cx="3524250" cy="2819400"/>
            <wp:effectExtent l="2540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3524250" cy="2819400"/>
                    </a:xfrm>
                    <a:prstGeom prst="rect">
                      <a:avLst/>
                    </a:prstGeom>
                  </pic:spPr>
                </pic:pic>
              </a:graphicData>
            </a:graphic>
          </wp:inline>
        </w:drawing>
      </w:r>
    </w:p>
    <w:p w:rsidR="00DC010A" w:rsidRPr="007B38C2" w:rsidRDefault="00DC010A" w:rsidP="00DC010A">
      <w:pPr>
        <w:pStyle w:val="Title"/>
        <w:rPr>
          <w:rFonts w:ascii="Arial" w:hAnsi="Arial" w:cs="Arial"/>
          <w:sz w:val="22"/>
        </w:rPr>
      </w:pPr>
    </w:p>
    <w:p w:rsidR="00DC010A" w:rsidRPr="00CC3621" w:rsidRDefault="00DC010A" w:rsidP="00DC010A">
      <w:pPr>
        <w:pStyle w:val="Title"/>
        <w:rPr>
          <w:rFonts w:ascii="Arial" w:hAnsi="Arial" w:cs="Arial"/>
          <w:sz w:val="40"/>
        </w:rPr>
      </w:pPr>
    </w:p>
    <w:p w:rsidR="00DC010A" w:rsidRDefault="00DC010A" w:rsidP="00DC010A">
      <w:pPr>
        <w:pStyle w:val="Title"/>
        <w:ind w:left="567"/>
        <w:rPr>
          <w:rFonts w:ascii="Arial" w:hAnsi="Arial" w:cs="Arial"/>
          <w:sz w:val="48"/>
          <w:szCs w:val="24"/>
        </w:rPr>
      </w:pPr>
      <w:r w:rsidRPr="00CC3621">
        <w:rPr>
          <w:rFonts w:ascii="Arial" w:hAnsi="Arial" w:cs="Arial"/>
          <w:sz w:val="48"/>
          <w:szCs w:val="24"/>
        </w:rPr>
        <w:t>Player Points System Policy</w:t>
      </w:r>
    </w:p>
    <w:p w:rsidR="00814D5C" w:rsidRDefault="00814D5C" w:rsidP="00DC010A">
      <w:pPr>
        <w:pStyle w:val="Title"/>
        <w:ind w:left="567"/>
        <w:rPr>
          <w:rFonts w:ascii="Arial" w:hAnsi="Arial" w:cs="Arial"/>
          <w:sz w:val="48"/>
          <w:szCs w:val="24"/>
        </w:rPr>
      </w:pPr>
    </w:p>
    <w:p w:rsidR="00814D5C" w:rsidRPr="007B22AA" w:rsidRDefault="00814D5C" w:rsidP="00DC010A">
      <w:pPr>
        <w:pStyle w:val="Title"/>
        <w:ind w:left="567"/>
        <w:rPr>
          <w:rFonts w:ascii="Arial" w:hAnsi="Arial" w:cs="Arial"/>
          <w:sz w:val="40"/>
          <w:szCs w:val="24"/>
        </w:rPr>
      </w:pPr>
      <w:r w:rsidRPr="007B22AA">
        <w:rPr>
          <w:rFonts w:ascii="Arial" w:hAnsi="Arial" w:cs="Arial"/>
          <w:sz w:val="40"/>
          <w:szCs w:val="24"/>
        </w:rPr>
        <w:t>Senior Women’s Competitions</w:t>
      </w:r>
    </w:p>
    <w:p w:rsidR="000B1CD9" w:rsidRDefault="000B1CD9" w:rsidP="00DC010A">
      <w:pPr>
        <w:pStyle w:val="Title"/>
        <w:ind w:left="567"/>
        <w:rPr>
          <w:rFonts w:ascii="Arial" w:hAnsi="Arial" w:cs="Arial"/>
          <w:sz w:val="28"/>
          <w:szCs w:val="24"/>
        </w:rPr>
      </w:pPr>
    </w:p>
    <w:p w:rsidR="00814D5C" w:rsidRPr="002D7C03" w:rsidRDefault="00C520D3" w:rsidP="00DC010A">
      <w:pPr>
        <w:pStyle w:val="Title"/>
        <w:ind w:left="567"/>
        <w:rPr>
          <w:rFonts w:ascii="Arial" w:hAnsi="Arial" w:cs="Arial"/>
          <w:sz w:val="28"/>
          <w:szCs w:val="24"/>
        </w:rPr>
      </w:pPr>
      <w:r w:rsidRPr="002D7C03">
        <w:rPr>
          <w:rFonts w:ascii="Arial" w:hAnsi="Arial" w:cs="Arial"/>
          <w:sz w:val="28"/>
          <w:szCs w:val="24"/>
        </w:rPr>
        <w:t xml:space="preserve">AFL Sydney </w:t>
      </w:r>
      <w:r w:rsidR="007D1065" w:rsidRPr="002D7C03">
        <w:rPr>
          <w:rFonts w:ascii="Arial" w:hAnsi="Arial" w:cs="Arial"/>
          <w:sz w:val="28"/>
          <w:szCs w:val="24"/>
        </w:rPr>
        <w:t xml:space="preserve">Premier Division </w:t>
      </w:r>
      <w:r w:rsidRPr="002D7C03">
        <w:rPr>
          <w:rFonts w:ascii="Arial" w:hAnsi="Arial" w:cs="Arial"/>
          <w:sz w:val="28"/>
          <w:szCs w:val="24"/>
        </w:rPr>
        <w:t>and</w:t>
      </w:r>
      <w:r w:rsidR="00814D5C" w:rsidRPr="002D7C03">
        <w:rPr>
          <w:rFonts w:ascii="Arial" w:hAnsi="Arial" w:cs="Arial"/>
          <w:sz w:val="28"/>
          <w:szCs w:val="24"/>
        </w:rPr>
        <w:t xml:space="preserve"> AFL Canberra</w:t>
      </w:r>
      <w:r w:rsidR="007D1065" w:rsidRPr="002D7C03">
        <w:rPr>
          <w:rFonts w:ascii="Arial" w:hAnsi="Arial" w:cs="Arial"/>
          <w:sz w:val="28"/>
          <w:szCs w:val="24"/>
        </w:rPr>
        <w:t xml:space="preserve"> First Grade</w:t>
      </w:r>
    </w:p>
    <w:p w:rsidR="00814D5C" w:rsidRDefault="00814D5C" w:rsidP="00DC010A">
      <w:pPr>
        <w:pStyle w:val="Title"/>
        <w:ind w:left="567"/>
        <w:rPr>
          <w:rFonts w:ascii="Arial" w:hAnsi="Arial" w:cs="Arial"/>
          <w:sz w:val="32"/>
          <w:szCs w:val="24"/>
        </w:rPr>
      </w:pPr>
    </w:p>
    <w:p w:rsidR="00DC010A" w:rsidRPr="007B22AA" w:rsidRDefault="00814D5C" w:rsidP="00DC010A">
      <w:pPr>
        <w:pStyle w:val="Title"/>
        <w:ind w:left="567"/>
        <w:rPr>
          <w:rFonts w:ascii="Arial" w:hAnsi="Arial" w:cs="Arial"/>
          <w:szCs w:val="24"/>
        </w:rPr>
      </w:pPr>
      <w:r w:rsidRPr="007B22AA">
        <w:rPr>
          <w:rFonts w:ascii="Arial" w:hAnsi="Arial" w:cs="Arial"/>
          <w:szCs w:val="24"/>
        </w:rPr>
        <w:t>Ap</w:t>
      </w:r>
      <w:r w:rsidR="007D3754" w:rsidRPr="007B22AA">
        <w:rPr>
          <w:rFonts w:ascii="Arial" w:hAnsi="Arial" w:cs="Arial"/>
          <w:szCs w:val="24"/>
        </w:rPr>
        <w:t>ri</w:t>
      </w:r>
      <w:r w:rsidRPr="007B22AA">
        <w:rPr>
          <w:rFonts w:ascii="Arial" w:hAnsi="Arial" w:cs="Arial"/>
          <w:szCs w:val="24"/>
        </w:rPr>
        <w:t>l</w:t>
      </w:r>
      <w:r w:rsidR="00DC010A" w:rsidRPr="007B22AA">
        <w:rPr>
          <w:rFonts w:ascii="Arial" w:hAnsi="Arial" w:cs="Arial"/>
          <w:szCs w:val="24"/>
        </w:rPr>
        <w:t xml:space="preserve"> 2018</w:t>
      </w:r>
    </w:p>
    <w:p w:rsidR="00814D5C" w:rsidRDefault="00814D5C" w:rsidP="00DC010A">
      <w:pPr>
        <w:pStyle w:val="Title"/>
        <w:ind w:left="567"/>
        <w:rPr>
          <w:rFonts w:ascii="Arial" w:hAnsi="Arial" w:cs="Arial"/>
          <w:sz w:val="32"/>
          <w:szCs w:val="24"/>
        </w:rPr>
      </w:pPr>
    </w:p>
    <w:p w:rsidR="00814D5C" w:rsidRPr="00A67F4A" w:rsidRDefault="00814D5C" w:rsidP="00DC010A">
      <w:pPr>
        <w:pStyle w:val="Title"/>
        <w:ind w:left="567"/>
        <w:rPr>
          <w:rFonts w:ascii="Arial" w:hAnsi="Arial" w:cs="Arial"/>
          <w:sz w:val="3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DC010A" w:rsidRPr="007B38C2" w:rsidRDefault="00DC010A" w:rsidP="00DC010A">
      <w:pPr>
        <w:pStyle w:val="Title"/>
        <w:rPr>
          <w:rFonts w:ascii="Arial" w:hAnsi="Arial" w:cs="Arial"/>
          <w:sz w:val="22"/>
          <w:szCs w:val="24"/>
        </w:rPr>
      </w:pPr>
    </w:p>
    <w:p w:rsidR="0053062B" w:rsidRPr="00D624D8" w:rsidRDefault="00D624D8" w:rsidP="00713A68">
      <w:pPr>
        <w:pStyle w:val="Title"/>
        <w:ind w:left="720" w:hanging="720"/>
        <w:rPr>
          <w:rFonts w:ascii="Arial" w:hAnsi="Arial" w:cs="Arial"/>
          <w:sz w:val="14"/>
          <w:szCs w:val="28"/>
        </w:rPr>
      </w:pPr>
      <w:r w:rsidRPr="00D624D8">
        <w:rPr>
          <w:rFonts w:ascii="Arial" w:hAnsi="Arial" w:cs="Arial"/>
          <w:szCs w:val="24"/>
        </w:rPr>
        <w:lastRenderedPageBreak/>
        <w:t>Senior Women’</w:t>
      </w:r>
      <w:r w:rsidR="00B84509">
        <w:rPr>
          <w:rFonts w:ascii="Arial" w:hAnsi="Arial" w:cs="Arial"/>
          <w:szCs w:val="24"/>
        </w:rPr>
        <w:t xml:space="preserve">s Competitions - </w:t>
      </w:r>
      <w:r w:rsidR="0053062B" w:rsidRPr="00973473">
        <w:rPr>
          <w:rFonts w:ascii="Arial" w:hAnsi="Arial" w:cs="Arial"/>
          <w:szCs w:val="28"/>
        </w:rPr>
        <w:t xml:space="preserve">AFL </w:t>
      </w:r>
      <w:r w:rsidR="0053062B">
        <w:rPr>
          <w:rFonts w:ascii="Arial" w:hAnsi="Arial" w:cs="Arial"/>
          <w:szCs w:val="28"/>
        </w:rPr>
        <w:t>Sydney</w:t>
      </w:r>
      <w:r w:rsidR="000F533E">
        <w:rPr>
          <w:rFonts w:ascii="Arial" w:hAnsi="Arial" w:cs="Arial"/>
          <w:szCs w:val="28"/>
        </w:rPr>
        <w:t xml:space="preserve"> </w:t>
      </w:r>
      <w:r w:rsidR="00D7629F">
        <w:rPr>
          <w:rFonts w:ascii="Arial" w:hAnsi="Arial" w:cs="Arial"/>
          <w:szCs w:val="28"/>
        </w:rPr>
        <w:t xml:space="preserve">Premier Division </w:t>
      </w:r>
      <w:r w:rsidR="000F533E">
        <w:rPr>
          <w:rFonts w:ascii="Arial" w:hAnsi="Arial" w:cs="Arial"/>
          <w:szCs w:val="28"/>
        </w:rPr>
        <w:t>and</w:t>
      </w:r>
      <w:r w:rsidR="0053062B">
        <w:rPr>
          <w:rFonts w:ascii="Arial" w:hAnsi="Arial" w:cs="Arial"/>
          <w:szCs w:val="28"/>
        </w:rPr>
        <w:t xml:space="preserve"> AFL Canberra</w:t>
      </w:r>
      <w:r w:rsidR="00D7629F">
        <w:rPr>
          <w:rFonts w:ascii="Arial" w:hAnsi="Arial" w:cs="Arial"/>
          <w:szCs w:val="28"/>
        </w:rPr>
        <w:t xml:space="preserve"> First Grade</w:t>
      </w:r>
      <w:bookmarkStart w:id="0" w:name="_GoBack"/>
      <w:bookmarkEnd w:id="0"/>
    </w:p>
    <w:p w:rsidR="0053062B" w:rsidRPr="00973473" w:rsidRDefault="0053062B" w:rsidP="0053062B">
      <w:pPr>
        <w:pStyle w:val="Title"/>
        <w:rPr>
          <w:rFonts w:ascii="Arial" w:hAnsi="Arial" w:cs="Arial"/>
          <w:szCs w:val="28"/>
        </w:rPr>
      </w:pPr>
    </w:p>
    <w:p w:rsidR="0053062B" w:rsidRPr="00973473" w:rsidRDefault="008918C1" w:rsidP="0053062B">
      <w:pPr>
        <w:pStyle w:val="Title"/>
        <w:rPr>
          <w:rFonts w:ascii="Arial" w:hAnsi="Arial" w:cs="Arial"/>
          <w:szCs w:val="28"/>
        </w:rPr>
      </w:pPr>
      <w:r>
        <w:rPr>
          <w:rFonts w:ascii="Arial" w:hAnsi="Arial" w:cs="Arial"/>
          <w:szCs w:val="28"/>
        </w:rPr>
        <w:t xml:space="preserve">PLAYER </w:t>
      </w:r>
      <w:r w:rsidR="0053062B" w:rsidRPr="00973473">
        <w:rPr>
          <w:rFonts w:ascii="Arial" w:hAnsi="Arial" w:cs="Arial"/>
          <w:szCs w:val="28"/>
        </w:rPr>
        <w:t>POINTS SYSTEM POLICY</w:t>
      </w:r>
    </w:p>
    <w:p w:rsidR="00DC010A" w:rsidRPr="007B38C2" w:rsidRDefault="00DC010A" w:rsidP="00DC010A">
      <w:pPr>
        <w:pStyle w:val="Title"/>
        <w:ind w:right="-489"/>
        <w:jc w:val="left"/>
        <w:rPr>
          <w:rFonts w:ascii="Arial" w:hAnsi="Arial" w:cs="Arial"/>
          <w:sz w:val="22"/>
        </w:rPr>
      </w:pPr>
    </w:p>
    <w:p w:rsidR="00DC010A" w:rsidRPr="007B38C2" w:rsidRDefault="00DC010A" w:rsidP="00DC010A">
      <w:pPr>
        <w:pStyle w:val="Title"/>
        <w:ind w:right="-489"/>
        <w:jc w:val="left"/>
        <w:rPr>
          <w:rFonts w:ascii="Arial" w:hAnsi="Arial" w:cs="Arial"/>
          <w:sz w:val="22"/>
        </w:rPr>
      </w:pPr>
    </w:p>
    <w:p w:rsidR="00DC010A" w:rsidRPr="00ED6A66" w:rsidRDefault="00DC010A" w:rsidP="00DC010A">
      <w:pPr>
        <w:pStyle w:val="Title"/>
        <w:numPr>
          <w:ilvl w:val="0"/>
          <w:numId w:val="1"/>
        </w:numPr>
        <w:ind w:left="426" w:hanging="426"/>
        <w:jc w:val="left"/>
        <w:rPr>
          <w:rFonts w:ascii="Arial" w:hAnsi="Arial" w:cs="Arial"/>
        </w:rPr>
      </w:pPr>
      <w:r w:rsidRPr="00ED6A66">
        <w:rPr>
          <w:rFonts w:ascii="Arial" w:hAnsi="Arial" w:cs="Arial"/>
        </w:rPr>
        <w:t>OBJECTIVES</w:t>
      </w:r>
    </w:p>
    <w:p w:rsidR="00DC010A" w:rsidRPr="007B38C2" w:rsidRDefault="00DC010A" w:rsidP="00DC010A">
      <w:pPr>
        <w:pStyle w:val="Title"/>
        <w:jc w:val="left"/>
        <w:rPr>
          <w:rFonts w:ascii="Arial" w:hAnsi="Arial" w:cs="Arial"/>
          <w:sz w:val="22"/>
        </w:rPr>
      </w:pPr>
    </w:p>
    <w:p w:rsidR="00DC010A" w:rsidRPr="007B38C2" w:rsidRDefault="00DC010A" w:rsidP="00DC010A">
      <w:pPr>
        <w:pStyle w:val="Title"/>
        <w:ind w:left="426" w:hanging="426"/>
        <w:jc w:val="left"/>
        <w:rPr>
          <w:rFonts w:ascii="Arial" w:hAnsi="Arial" w:cs="Arial"/>
          <w:b w:val="0"/>
          <w:sz w:val="22"/>
        </w:rPr>
      </w:pPr>
      <w:r w:rsidRPr="007B38C2">
        <w:rPr>
          <w:rFonts w:ascii="Arial" w:hAnsi="Arial" w:cs="Arial"/>
          <w:b w:val="0"/>
          <w:sz w:val="22"/>
        </w:rPr>
        <w:t xml:space="preserve">1.1. AFL NSW/ACT believes that ensuring competitions are competitively balanced is critical to safeguarding the ongoing viability and sustainability of competitions and clubs. Even and fair competitions lead to increased interest and provide a better experience for stakeholders, which leads to stronger competitions and clubs. </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jc w:val="left"/>
        <w:rPr>
          <w:rFonts w:ascii="Arial" w:hAnsi="Arial" w:cs="Arial"/>
          <w:b w:val="0"/>
          <w:sz w:val="22"/>
        </w:rPr>
      </w:pPr>
      <w:r w:rsidRPr="007B38C2">
        <w:rPr>
          <w:rFonts w:ascii="Arial" w:hAnsi="Arial" w:cs="Arial"/>
          <w:b w:val="0"/>
          <w:sz w:val="22"/>
        </w:rPr>
        <w:t>1.2. The objectives of this Player Points System Policy (</w:t>
      </w:r>
      <w:r w:rsidRPr="007B38C2">
        <w:rPr>
          <w:rFonts w:ascii="Arial" w:hAnsi="Arial" w:cs="Arial"/>
          <w:sz w:val="22"/>
        </w:rPr>
        <w:t>PPS Policy</w:t>
      </w:r>
      <w:r w:rsidRPr="007B38C2">
        <w:rPr>
          <w:rFonts w:ascii="Arial" w:hAnsi="Arial" w:cs="Arial"/>
          <w:b w:val="0"/>
          <w:sz w:val="22"/>
        </w:rPr>
        <w:t>) are to:</w:t>
      </w:r>
    </w:p>
    <w:p w:rsidR="00DC010A" w:rsidRPr="007B38C2" w:rsidRDefault="00DC010A" w:rsidP="00DC010A">
      <w:pPr>
        <w:pStyle w:val="Title"/>
        <w:jc w:val="left"/>
        <w:rPr>
          <w:rFonts w:ascii="Arial" w:hAnsi="Arial" w:cs="Arial"/>
          <w:sz w:val="22"/>
        </w:rPr>
      </w:pPr>
    </w:p>
    <w:p w:rsidR="00DC010A" w:rsidRPr="007B38C2" w:rsidRDefault="00DC010A" w:rsidP="00DC010A">
      <w:pPr>
        <w:pStyle w:val="Title"/>
        <w:numPr>
          <w:ilvl w:val="0"/>
          <w:numId w:val="3"/>
        </w:numPr>
        <w:jc w:val="left"/>
        <w:rPr>
          <w:rFonts w:ascii="Arial" w:hAnsi="Arial" w:cs="Arial"/>
          <w:b w:val="0"/>
          <w:sz w:val="22"/>
        </w:rPr>
      </w:pPr>
      <w:r w:rsidRPr="007B38C2">
        <w:rPr>
          <w:rFonts w:ascii="Arial" w:hAnsi="Arial" w:cs="Arial"/>
          <w:b w:val="0"/>
          <w:sz w:val="22"/>
          <w:lang w:val="en-US"/>
        </w:rPr>
        <w:t>Assist the equalisation of competitions and enhance competitive balance;</w:t>
      </w:r>
    </w:p>
    <w:p w:rsidR="00DC010A" w:rsidRPr="007B38C2" w:rsidRDefault="00DC010A" w:rsidP="00DC010A">
      <w:pPr>
        <w:pStyle w:val="Title"/>
        <w:ind w:left="720" w:firstLine="60"/>
        <w:jc w:val="left"/>
        <w:rPr>
          <w:rFonts w:ascii="Arial" w:hAnsi="Arial" w:cs="Arial"/>
          <w:b w:val="0"/>
          <w:sz w:val="22"/>
        </w:rPr>
      </w:pPr>
    </w:p>
    <w:p w:rsidR="00DC010A" w:rsidRPr="007B38C2" w:rsidRDefault="00DC010A" w:rsidP="00DC010A">
      <w:pPr>
        <w:pStyle w:val="Title"/>
        <w:numPr>
          <w:ilvl w:val="0"/>
          <w:numId w:val="3"/>
        </w:numPr>
        <w:jc w:val="left"/>
        <w:rPr>
          <w:rFonts w:ascii="Arial" w:hAnsi="Arial" w:cs="Arial"/>
          <w:b w:val="0"/>
          <w:sz w:val="22"/>
        </w:rPr>
      </w:pPr>
      <w:r w:rsidRPr="007B38C2">
        <w:rPr>
          <w:rFonts w:ascii="Arial" w:hAnsi="Arial" w:cs="Arial"/>
          <w:b w:val="0"/>
          <w:sz w:val="22"/>
          <w:lang w:val="en-US"/>
        </w:rPr>
        <w:t>Improve the sustainability of community clubs by limiting player movement;</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numPr>
          <w:ilvl w:val="0"/>
          <w:numId w:val="3"/>
        </w:numPr>
        <w:jc w:val="left"/>
        <w:rPr>
          <w:rFonts w:ascii="Arial" w:hAnsi="Arial" w:cs="Arial"/>
          <w:b w:val="0"/>
          <w:sz w:val="22"/>
        </w:rPr>
      </w:pPr>
      <w:r w:rsidRPr="007B38C2">
        <w:rPr>
          <w:rFonts w:ascii="Arial" w:hAnsi="Arial" w:cs="Arial"/>
          <w:b w:val="0"/>
          <w:sz w:val="22"/>
          <w:lang w:val="en-US"/>
        </w:rPr>
        <w:t>Promote player loyalty and junior development; and</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numPr>
          <w:ilvl w:val="0"/>
          <w:numId w:val="3"/>
        </w:numPr>
        <w:jc w:val="left"/>
        <w:rPr>
          <w:rFonts w:ascii="Arial" w:hAnsi="Arial" w:cs="Arial"/>
          <w:b w:val="0"/>
          <w:sz w:val="22"/>
        </w:rPr>
      </w:pPr>
      <w:r w:rsidRPr="007B38C2">
        <w:rPr>
          <w:rFonts w:ascii="Arial" w:hAnsi="Arial" w:cs="Arial"/>
          <w:b w:val="0"/>
          <w:sz w:val="22"/>
          <w:lang w:val="en-US"/>
        </w:rPr>
        <w:t>Support the role that volunteers undertake in managing their clubs by:</w:t>
      </w:r>
    </w:p>
    <w:p w:rsidR="00DC010A" w:rsidRPr="007B38C2" w:rsidRDefault="00DC010A" w:rsidP="00DC010A">
      <w:pPr>
        <w:pStyle w:val="Title"/>
        <w:numPr>
          <w:ilvl w:val="1"/>
          <w:numId w:val="2"/>
        </w:numPr>
        <w:jc w:val="left"/>
        <w:rPr>
          <w:rFonts w:ascii="Arial" w:hAnsi="Arial" w:cs="Arial"/>
          <w:b w:val="0"/>
          <w:sz w:val="22"/>
        </w:rPr>
      </w:pPr>
      <w:r w:rsidRPr="007B38C2">
        <w:rPr>
          <w:rFonts w:ascii="Arial" w:hAnsi="Arial" w:cs="Arial"/>
          <w:b w:val="0"/>
          <w:sz w:val="22"/>
          <w:lang w:val="en-US"/>
        </w:rPr>
        <w:t>Providing a more competitive environment on field, that encourages more volunteers to support at club level; and</w:t>
      </w:r>
    </w:p>
    <w:p w:rsidR="00DC010A" w:rsidRPr="007B38C2" w:rsidRDefault="00DC010A" w:rsidP="00DC010A">
      <w:pPr>
        <w:pStyle w:val="Title"/>
        <w:numPr>
          <w:ilvl w:val="1"/>
          <w:numId w:val="2"/>
        </w:numPr>
        <w:jc w:val="left"/>
        <w:rPr>
          <w:rFonts w:ascii="Arial" w:hAnsi="Arial" w:cs="Arial"/>
          <w:b w:val="0"/>
          <w:sz w:val="22"/>
        </w:rPr>
      </w:pPr>
      <w:r w:rsidRPr="007B38C2">
        <w:rPr>
          <w:rFonts w:ascii="Arial" w:hAnsi="Arial" w:cs="Arial"/>
          <w:b w:val="0"/>
          <w:sz w:val="22"/>
          <w:lang w:val="en-US"/>
        </w:rPr>
        <w:t>Providing resources and education.</w:t>
      </w:r>
    </w:p>
    <w:p w:rsidR="00DC010A" w:rsidRPr="007B38C2" w:rsidRDefault="00DC010A" w:rsidP="00DC010A">
      <w:pPr>
        <w:pStyle w:val="Title"/>
        <w:jc w:val="left"/>
        <w:rPr>
          <w:rFonts w:ascii="Arial" w:hAnsi="Arial" w:cs="Arial"/>
          <w:b w:val="0"/>
          <w:sz w:val="22"/>
          <w:lang w:val="en-US"/>
        </w:rPr>
      </w:pPr>
    </w:p>
    <w:p w:rsidR="00DC010A" w:rsidRPr="007B38C2" w:rsidRDefault="00DC010A" w:rsidP="00DC010A">
      <w:pPr>
        <w:pStyle w:val="Title"/>
        <w:ind w:left="426" w:hanging="426"/>
        <w:jc w:val="left"/>
        <w:rPr>
          <w:rFonts w:ascii="Arial" w:hAnsi="Arial" w:cs="Arial"/>
          <w:b w:val="0"/>
          <w:sz w:val="22"/>
        </w:rPr>
      </w:pPr>
      <w:r w:rsidRPr="007B38C2">
        <w:rPr>
          <w:rFonts w:ascii="Arial" w:hAnsi="Arial" w:cs="Arial"/>
          <w:b w:val="0"/>
          <w:sz w:val="22"/>
          <w:lang w:val="en-US"/>
        </w:rPr>
        <w:t>1.3. This PPS Policy sets out the rules and principles in relation to a Player Points Sy</w:t>
      </w:r>
      <w:r>
        <w:rPr>
          <w:rFonts w:ascii="Arial" w:hAnsi="Arial" w:cs="Arial"/>
          <w:b w:val="0"/>
          <w:sz w:val="22"/>
          <w:lang w:val="en-US"/>
        </w:rPr>
        <w:t>stem which applies to specified</w:t>
      </w:r>
      <w:r w:rsidRPr="00B77F08">
        <w:rPr>
          <w:rFonts w:ascii="Arial" w:hAnsi="Arial" w:cs="Arial"/>
          <w:b w:val="0"/>
          <w:sz w:val="22"/>
          <w:szCs w:val="22"/>
          <w:lang w:val="en-US"/>
        </w:rPr>
        <w:t xml:space="preserve"> AFL NSW/ACT Competition/s in order to achieve the above objectives</w:t>
      </w:r>
      <w:r w:rsidRPr="007B38C2">
        <w:rPr>
          <w:rFonts w:ascii="Arial" w:hAnsi="Arial" w:cs="Arial"/>
          <w:b w:val="0"/>
          <w:sz w:val="22"/>
          <w:lang w:val="en-US"/>
        </w:rPr>
        <w:t>.</w:t>
      </w:r>
    </w:p>
    <w:p w:rsidR="00DC010A" w:rsidRPr="007B38C2" w:rsidRDefault="00DC010A" w:rsidP="00DC010A">
      <w:pPr>
        <w:pStyle w:val="Title"/>
        <w:ind w:left="284"/>
        <w:jc w:val="left"/>
        <w:rPr>
          <w:rFonts w:ascii="Arial" w:hAnsi="Arial" w:cs="Arial"/>
          <w:sz w:val="22"/>
        </w:rPr>
      </w:pPr>
    </w:p>
    <w:p w:rsidR="00DC010A" w:rsidRPr="007B38C2" w:rsidRDefault="00DC010A" w:rsidP="00DC010A">
      <w:pPr>
        <w:pStyle w:val="Title"/>
        <w:ind w:left="284"/>
        <w:jc w:val="left"/>
        <w:rPr>
          <w:rFonts w:ascii="Arial" w:hAnsi="Arial" w:cs="Arial"/>
          <w:sz w:val="22"/>
        </w:rPr>
      </w:pPr>
    </w:p>
    <w:p w:rsidR="00DC010A" w:rsidRPr="00B53F32" w:rsidRDefault="00DC010A" w:rsidP="00DC010A">
      <w:pPr>
        <w:pStyle w:val="Title"/>
        <w:numPr>
          <w:ilvl w:val="0"/>
          <w:numId w:val="1"/>
        </w:numPr>
        <w:ind w:left="426" w:hanging="426"/>
        <w:jc w:val="left"/>
        <w:rPr>
          <w:rFonts w:ascii="Arial" w:hAnsi="Arial" w:cs="Arial"/>
        </w:rPr>
      </w:pPr>
      <w:r w:rsidRPr="00B53F32">
        <w:rPr>
          <w:rFonts w:ascii="Arial" w:hAnsi="Arial" w:cs="Arial"/>
        </w:rPr>
        <w:t>DEFINITIONS</w:t>
      </w:r>
    </w:p>
    <w:p w:rsidR="00DC010A" w:rsidRPr="007B38C2" w:rsidRDefault="00DC010A" w:rsidP="00DC010A">
      <w:pPr>
        <w:pStyle w:val="Title"/>
        <w:jc w:val="left"/>
        <w:rPr>
          <w:rFonts w:ascii="Arial" w:hAnsi="Arial" w:cs="Arial"/>
          <w:sz w:val="22"/>
        </w:rPr>
      </w:pPr>
    </w:p>
    <w:p w:rsidR="00DC010A" w:rsidRPr="007B38C2" w:rsidRDefault="00DC010A" w:rsidP="00DC010A">
      <w:pPr>
        <w:jc w:val="both"/>
        <w:rPr>
          <w:rFonts w:ascii="Arial" w:hAnsi="Arial" w:cs="Arial"/>
          <w:sz w:val="22"/>
        </w:rPr>
      </w:pPr>
      <w:r w:rsidRPr="006F0C40">
        <w:rPr>
          <w:rFonts w:ascii="Arial" w:hAnsi="Arial" w:cs="Arial"/>
          <w:b/>
          <w:sz w:val="22"/>
        </w:rPr>
        <w:t>Administration Committee</w:t>
      </w:r>
      <w:r w:rsidRPr="006F0C40">
        <w:rPr>
          <w:rFonts w:ascii="Arial" w:hAnsi="Arial" w:cs="Arial"/>
          <w:sz w:val="22"/>
        </w:rPr>
        <w:t xml:space="preserve"> means and shall consist of </w:t>
      </w:r>
      <w:r w:rsidR="006F0C40" w:rsidRPr="006F0C40">
        <w:rPr>
          <w:rFonts w:ascii="Arial" w:hAnsi="Arial" w:cs="Arial"/>
          <w:sz w:val="22"/>
        </w:rPr>
        <w:t>at least two</w:t>
      </w:r>
      <w:r w:rsidR="00AA145B" w:rsidRPr="006F0C40">
        <w:rPr>
          <w:rFonts w:ascii="Arial" w:hAnsi="Arial" w:cs="Arial"/>
          <w:sz w:val="22"/>
        </w:rPr>
        <w:t xml:space="preserve"> (</w:t>
      </w:r>
      <w:r w:rsidR="006F0C40" w:rsidRPr="006F0C40">
        <w:rPr>
          <w:rFonts w:ascii="Arial" w:hAnsi="Arial" w:cs="Arial"/>
          <w:sz w:val="22"/>
        </w:rPr>
        <w:t>2</w:t>
      </w:r>
      <w:r w:rsidRPr="006F0C40">
        <w:rPr>
          <w:rFonts w:ascii="Arial" w:hAnsi="Arial" w:cs="Arial"/>
          <w:sz w:val="22"/>
        </w:rPr>
        <w:t>) of the following positions, the League Football Operations Manager, the League Community Football Manager, the League Football Operations Coordinator, the Regional Manager, or their nominees.</w:t>
      </w:r>
      <w:r w:rsidRPr="007B38C2">
        <w:rPr>
          <w:rFonts w:ascii="Arial" w:hAnsi="Arial" w:cs="Arial"/>
          <w:sz w:val="22"/>
        </w:rPr>
        <w:t xml:space="preserve"> </w:t>
      </w:r>
    </w:p>
    <w:p w:rsidR="00DC010A" w:rsidRDefault="00DC010A" w:rsidP="00DC010A">
      <w:pPr>
        <w:jc w:val="both"/>
        <w:rPr>
          <w:rFonts w:ascii="Arial" w:hAnsi="Arial" w:cs="Arial"/>
          <w:b/>
          <w:sz w:val="22"/>
        </w:rPr>
      </w:pPr>
    </w:p>
    <w:p w:rsidR="00DC010A" w:rsidRPr="007B38C2" w:rsidRDefault="00DC010A" w:rsidP="00DC010A">
      <w:pPr>
        <w:jc w:val="both"/>
        <w:rPr>
          <w:rFonts w:ascii="Arial" w:hAnsi="Arial" w:cs="Arial"/>
          <w:sz w:val="22"/>
        </w:rPr>
      </w:pPr>
      <w:r w:rsidRPr="007B38C2">
        <w:rPr>
          <w:rFonts w:ascii="Arial" w:hAnsi="Arial" w:cs="Arial"/>
          <w:b/>
          <w:sz w:val="22"/>
        </w:rPr>
        <w:t xml:space="preserve">AFL </w:t>
      </w:r>
      <w:r w:rsidRPr="007B38C2">
        <w:rPr>
          <w:rFonts w:ascii="Arial" w:hAnsi="Arial" w:cs="Arial"/>
          <w:sz w:val="22"/>
        </w:rPr>
        <w:t>means</w:t>
      </w:r>
      <w:r w:rsidRPr="007B38C2">
        <w:rPr>
          <w:rFonts w:ascii="Arial" w:hAnsi="Arial" w:cs="Arial"/>
          <w:b/>
          <w:sz w:val="22"/>
        </w:rPr>
        <w:t xml:space="preserve"> </w:t>
      </w:r>
      <w:r w:rsidRPr="007B38C2">
        <w:rPr>
          <w:rFonts w:ascii="Arial" w:hAnsi="Arial" w:cs="Arial"/>
          <w:sz w:val="22"/>
        </w:rPr>
        <w:t>the Australian Football League (ACN 004 155 211).</w:t>
      </w:r>
    </w:p>
    <w:p w:rsidR="00DC010A" w:rsidRPr="007B38C2" w:rsidRDefault="00DC010A" w:rsidP="00DC010A">
      <w:pPr>
        <w:jc w:val="both"/>
        <w:rPr>
          <w:rFonts w:ascii="Arial" w:hAnsi="Arial" w:cs="Arial"/>
          <w:sz w:val="22"/>
        </w:rPr>
      </w:pPr>
    </w:p>
    <w:p w:rsidR="00DC010A" w:rsidRPr="007B38C2" w:rsidRDefault="00DC010A" w:rsidP="00DC010A">
      <w:pPr>
        <w:pStyle w:val="bodytext2"/>
        <w:ind w:left="0"/>
        <w:rPr>
          <w:sz w:val="22"/>
          <w:szCs w:val="20"/>
        </w:rPr>
      </w:pPr>
      <w:r w:rsidRPr="007B38C2">
        <w:rPr>
          <w:b/>
          <w:bCs/>
          <w:sz w:val="22"/>
          <w:szCs w:val="20"/>
        </w:rPr>
        <w:t xml:space="preserve">AFL Canberra </w:t>
      </w:r>
      <w:r w:rsidRPr="007B38C2">
        <w:rPr>
          <w:sz w:val="22"/>
          <w:szCs w:val="20"/>
        </w:rPr>
        <w:t>means the Australian Football League currently known as ‘AFL Canberra’ comprising of senior men’s and women’s competitions conducted by AFL NSW/ACT in the greater Canberra region including Home and Away Matches and Finals Series matches.</w:t>
      </w:r>
    </w:p>
    <w:p w:rsidR="00DC010A" w:rsidRPr="00701214" w:rsidRDefault="00DC010A" w:rsidP="00DC010A">
      <w:pPr>
        <w:pStyle w:val="bodytext2"/>
        <w:ind w:left="0"/>
        <w:rPr>
          <w:sz w:val="22"/>
          <w:szCs w:val="20"/>
        </w:rPr>
      </w:pPr>
      <w:r w:rsidRPr="007B38C2">
        <w:rPr>
          <w:b/>
          <w:bCs/>
          <w:sz w:val="22"/>
          <w:szCs w:val="20"/>
        </w:rPr>
        <w:t xml:space="preserve">AFL Sydney </w:t>
      </w:r>
      <w:r w:rsidRPr="007B38C2">
        <w:rPr>
          <w:sz w:val="22"/>
          <w:szCs w:val="20"/>
        </w:rPr>
        <w:t>means the Australian Football League currently known as ‘AFL Sydney’ comprising of senior men’s and women’s competitions conducted by AFL NSW/ACT in the greater Sydney region including Home and Away Matches and Finals Series matches.</w:t>
      </w:r>
    </w:p>
    <w:p w:rsidR="00DC010A" w:rsidRPr="007B38C2" w:rsidRDefault="00DC010A" w:rsidP="00DC010A">
      <w:pPr>
        <w:jc w:val="both"/>
        <w:rPr>
          <w:rFonts w:ascii="Arial" w:hAnsi="Arial" w:cs="Arial"/>
          <w:sz w:val="22"/>
        </w:rPr>
      </w:pPr>
      <w:r w:rsidRPr="007B38C2">
        <w:rPr>
          <w:rFonts w:ascii="Arial" w:hAnsi="Arial" w:cs="Arial"/>
          <w:b/>
          <w:sz w:val="22"/>
        </w:rPr>
        <w:t xml:space="preserve">AFL NSW/ACT </w:t>
      </w:r>
      <w:r w:rsidRPr="007B38C2">
        <w:rPr>
          <w:rFonts w:ascii="Arial" w:hAnsi="Arial" w:cs="Arial"/>
          <w:sz w:val="22"/>
        </w:rPr>
        <w:t>means</w:t>
      </w:r>
      <w:r w:rsidRPr="007B38C2">
        <w:rPr>
          <w:rFonts w:ascii="Arial" w:hAnsi="Arial" w:cs="Arial"/>
          <w:b/>
          <w:sz w:val="22"/>
        </w:rPr>
        <w:t xml:space="preserve"> </w:t>
      </w:r>
      <w:r w:rsidRPr="007B38C2">
        <w:rPr>
          <w:rFonts w:ascii="Arial" w:hAnsi="Arial" w:cs="Arial"/>
          <w:sz w:val="22"/>
        </w:rPr>
        <w:t>AFL (NSW/ACT) Commission Limited (ABN 53 086 839 385).</w:t>
      </w:r>
    </w:p>
    <w:p w:rsidR="00DC010A" w:rsidRPr="007B38C2" w:rsidRDefault="00DC010A" w:rsidP="00DC010A">
      <w:pPr>
        <w:jc w:val="both"/>
        <w:rPr>
          <w:rFonts w:ascii="Arial" w:hAnsi="Arial" w:cs="Arial"/>
          <w:sz w:val="22"/>
        </w:rPr>
      </w:pPr>
    </w:p>
    <w:p w:rsidR="00DC010A" w:rsidRPr="007B38C2" w:rsidRDefault="00DC010A" w:rsidP="00DC010A">
      <w:pPr>
        <w:jc w:val="both"/>
        <w:rPr>
          <w:rFonts w:ascii="Arial" w:hAnsi="Arial" w:cs="Arial"/>
          <w:sz w:val="22"/>
        </w:rPr>
      </w:pPr>
      <w:r w:rsidRPr="007B38C2">
        <w:rPr>
          <w:rFonts w:ascii="Arial" w:hAnsi="Arial" w:cs="Arial"/>
          <w:b/>
          <w:sz w:val="22"/>
        </w:rPr>
        <w:t>Category</w:t>
      </w:r>
      <w:r w:rsidRPr="007B38C2">
        <w:rPr>
          <w:rFonts w:ascii="Arial" w:hAnsi="Arial" w:cs="Arial"/>
          <w:sz w:val="22"/>
        </w:rPr>
        <w:t xml:space="preserve"> means the Player Points category which determines the base allocation of the Player Points Allocation for a Player.</w:t>
      </w:r>
    </w:p>
    <w:p w:rsidR="00DC010A" w:rsidRPr="007B38C2" w:rsidRDefault="00DC010A" w:rsidP="00DC010A">
      <w:pPr>
        <w:jc w:val="both"/>
        <w:rPr>
          <w:rFonts w:ascii="Arial" w:hAnsi="Arial" w:cs="Arial"/>
          <w:sz w:val="22"/>
        </w:rPr>
      </w:pPr>
    </w:p>
    <w:p w:rsidR="00DC010A" w:rsidRPr="007B38C2" w:rsidRDefault="00DC010A" w:rsidP="00DC010A">
      <w:pPr>
        <w:ind w:right="104"/>
        <w:jc w:val="both"/>
        <w:rPr>
          <w:rFonts w:ascii="Arial" w:hAnsi="Arial" w:cs="Arial"/>
          <w:sz w:val="22"/>
        </w:rPr>
      </w:pPr>
      <w:r w:rsidRPr="00F33071">
        <w:rPr>
          <w:rFonts w:ascii="Arial" w:hAnsi="Arial" w:cs="Arial"/>
          <w:b/>
          <w:bCs/>
          <w:sz w:val="22"/>
        </w:rPr>
        <w:t>Club</w:t>
      </w:r>
      <w:r w:rsidRPr="00F33071">
        <w:rPr>
          <w:rFonts w:ascii="Arial" w:hAnsi="Arial" w:cs="Arial"/>
          <w:sz w:val="22"/>
        </w:rPr>
        <w:t xml:space="preserve"> means a club affiliated </w:t>
      </w:r>
      <w:r w:rsidRPr="00F33071">
        <w:rPr>
          <w:rFonts w:ascii="Arial" w:hAnsi="Arial" w:cs="Arial"/>
          <w:sz w:val="22"/>
          <w:szCs w:val="22"/>
        </w:rPr>
        <w:t>to a League with teams participating in a Competition</w:t>
      </w:r>
      <w:r w:rsidRPr="00F33071">
        <w:rPr>
          <w:rFonts w:ascii="Arial" w:hAnsi="Arial" w:cs="Arial"/>
          <w:sz w:val="22"/>
        </w:rPr>
        <w:t>.</w:t>
      </w:r>
    </w:p>
    <w:p w:rsidR="00DC010A" w:rsidRPr="007B38C2" w:rsidRDefault="00DC010A" w:rsidP="00DC010A">
      <w:pPr>
        <w:jc w:val="both"/>
        <w:rPr>
          <w:rFonts w:ascii="Arial" w:hAnsi="Arial" w:cs="Arial"/>
          <w:sz w:val="22"/>
        </w:rPr>
      </w:pPr>
    </w:p>
    <w:p w:rsidR="00DC010A" w:rsidRPr="007B38C2" w:rsidRDefault="00DC010A" w:rsidP="00DC010A">
      <w:pPr>
        <w:ind w:right="104"/>
        <w:jc w:val="both"/>
        <w:rPr>
          <w:rFonts w:ascii="Arial" w:hAnsi="Arial" w:cs="Arial"/>
          <w:sz w:val="22"/>
        </w:rPr>
      </w:pPr>
      <w:r w:rsidRPr="007B38C2">
        <w:rPr>
          <w:rFonts w:ascii="Arial" w:hAnsi="Arial" w:cs="Arial"/>
          <w:b/>
          <w:sz w:val="22"/>
        </w:rPr>
        <w:lastRenderedPageBreak/>
        <w:t>Competition</w:t>
      </w:r>
      <w:r w:rsidRPr="007B38C2">
        <w:rPr>
          <w:rFonts w:ascii="Arial" w:hAnsi="Arial" w:cs="Arial"/>
          <w:sz w:val="22"/>
        </w:rPr>
        <w:t xml:space="preserve"> means any Australian Football Competition conducted and organised within New South Wales or the Australian Capital Territory.</w:t>
      </w:r>
    </w:p>
    <w:p w:rsidR="00DC010A" w:rsidRPr="007B38C2" w:rsidRDefault="00DC010A" w:rsidP="00DC010A">
      <w:pPr>
        <w:ind w:right="104"/>
        <w:jc w:val="both"/>
        <w:rPr>
          <w:rFonts w:ascii="Arial" w:hAnsi="Arial" w:cs="Arial"/>
          <w:sz w:val="22"/>
        </w:rPr>
      </w:pPr>
    </w:p>
    <w:p w:rsidR="00DC010A" w:rsidRPr="007B38C2" w:rsidRDefault="00DC010A" w:rsidP="00DC010A">
      <w:pPr>
        <w:ind w:right="104"/>
        <w:jc w:val="both"/>
        <w:rPr>
          <w:rFonts w:ascii="Arial" w:hAnsi="Arial" w:cs="Arial"/>
          <w:sz w:val="22"/>
        </w:rPr>
      </w:pPr>
      <w:r w:rsidRPr="007B38C2">
        <w:rPr>
          <w:rFonts w:ascii="Arial" w:hAnsi="Arial" w:cs="Arial"/>
          <w:b/>
          <w:sz w:val="22"/>
        </w:rPr>
        <w:t>First Home and Away Match</w:t>
      </w:r>
      <w:r w:rsidRPr="007B38C2">
        <w:rPr>
          <w:rFonts w:ascii="Arial" w:hAnsi="Arial" w:cs="Arial"/>
          <w:sz w:val="22"/>
        </w:rPr>
        <w:t xml:space="preserve"> means the first official Competition Match for the home and away Season of a Competition.</w:t>
      </w:r>
    </w:p>
    <w:p w:rsidR="00DC010A" w:rsidRPr="007B38C2" w:rsidRDefault="00DC010A" w:rsidP="00DC010A">
      <w:pPr>
        <w:ind w:right="104"/>
        <w:jc w:val="both"/>
        <w:rPr>
          <w:rFonts w:ascii="Arial" w:hAnsi="Arial" w:cs="Arial"/>
          <w:sz w:val="22"/>
        </w:rPr>
      </w:pPr>
    </w:p>
    <w:p w:rsidR="00DC010A" w:rsidRPr="007B38C2" w:rsidRDefault="00DC010A" w:rsidP="00DC010A">
      <w:pPr>
        <w:pStyle w:val="Default"/>
        <w:rPr>
          <w:rFonts w:ascii="Arial" w:hAnsi="Arial" w:cs="Arial"/>
          <w:sz w:val="22"/>
          <w:szCs w:val="20"/>
        </w:rPr>
      </w:pPr>
      <w:r w:rsidRPr="007B38C2">
        <w:rPr>
          <w:rFonts w:ascii="Arial" w:hAnsi="Arial" w:cs="Arial"/>
          <w:b/>
          <w:sz w:val="22"/>
          <w:szCs w:val="20"/>
        </w:rPr>
        <w:t xml:space="preserve">Footyweb </w:t>
      </w:r>
      <w:r w:rsidRPr="007B38C2">
        <w:rPr>
          <w:rFonts w:ascii="Arial" w:hAnsi="Arial" w:cs="Arial"/>
          <w:sz w:val="22"/>
          <w:szCs w:val="20"/>
        </w:rPr>
        <w:t xml:space="preserve">means the AFL Competition Management System &amp; Membership Database </w:t>
      </w:r>
      <w:r w:rsidRPr="007B38C2">
        <w:rPr>
          <w:rFonts w:ascii="Arial" w:hAnsi="Arial" w:cs="Arial"/>
          <w:sz w:val="22"/>
          <w:szCs w:val="20"/>
          <w:lang w:eastAsia="en-AU"/>
        </w:rPr>
        <w:t xml:space="preserve">implemented for Competitions </w:t>
      </w:r>
      <w:r w:rsidRPr="007B38C2">
        <w:rPr>
          <w:rFonts w:ascii="Arial" w:hAnsi="Arial" w:cs="Arial"/>
          <w:sz w:val="22"/>
          <w:szCs w:val="20"/>
        </w:rPr>
        <w:t>within New South Wales or the Australian Capital Territory.</w:t>
      </w:r>
    </w:p>
    <w:p w:rsidR="00DC010A" w:rsidRPr="007B38C2" w:rsidRDefault="00DC010A" w:rsidP="00DC010A">
      <w:pPr>
        <w:ind w:right="104"/>
        <w:jc w:val="both"/>
        <w:rPr>
          <w:rFonts w:ascii="Arial" w:hAnsi="Arial" w:cs="Arial"/>
          <w:sz w:val="22"/>
        </w:rPr>
      </w:pPr>
    </w:p>
    <w:p w:rsidR="00DC010A" w:rsidRPr="007B38C2" w:rsidRDefault="00DC010A" w:rsidP="00DC010A">
      <w:pPr>
        <w:jc w:val="both"/>
        <w:rPr>
          <w:rFonts w:ascii="Arial" w:hAnsi="Arial" w:cs="Arial"/>
          <w:sz w:val="22"/>
        </w:rPr>
      </w:pPr>
      <w:r w:rsidRPr="007B38C2">
        <w:rPr>
          <w:rFonts w:ascii="Arial" w:hAnsi="Arial" w:cs="Arial"/>
          <w:b/>
          <w:sz w:val="22"/>
        </w:rPr>
        <w:t xml:space="preserve">Junior </w:t>
      </w:r>
      <w:r w:rsidRPr="007B38C2">
        <w:rPr>
          <w:rFonts w:ascii="Arial" w:hAnsi="Arial" w:cs="Arial"/>
          <w:sz w:val="22"/>
        </w:rPr>
        <w:t>means Players up to and under the age of 17 as at 1 January in the year of the relevant season.</w:t>
      </w:r>
    </w:p>
    <w:p w:rsidR="00DC010A" w:rsidRPr="007B38C2" w:rsidRDefault="00DC010A" w:rsidP="00DC010A">
      <w:pPr>
        <w:rPr>
          <w:rFonts w:ascii="Arial" w:hAnsi="Arial"/>
          <w:sz w:val="22"/>
        </w:rPr>
      </w:pPr>
    </w:p>
    <w:p w:rsidR="00DC010A" w:rsidRPr="007B38C2" w:rsidRDefault="00DC010A" w:rsidP="00DC010A">
      <w:pPr>
        <w:jc w:val="both"/>
        <w:rPr>
          <w:rFonts w:ascii="Arial" w:hAnsi="Arial" w:cs="Arial"/>
          <w:sz w:val="22"/>
        </w:rPr>
      </w:pPr>
      <w:r w:rsidRPr="007B38C2">
        <w:rPr>
          <w:rFonts w:ascii="Arial" w:hAnsi="Arial" w:cs="Arial"/>
          <w:b/>
          <w:sz w:val="22"/>
        </w:rPr>
        <w:t xml:space="preserve">Juniors or Junior Competition </w:t>
      </w:r>
      <w:r w:rsidRPr="007B38C2">
        <w:rPr>
          <w:rFonts w:ascii="Arial" w:hAnsi="Arial" w:cs="Arial"/>
          <w:sz w:val="22"/>
        </w:rPr>
        <w:t>means Competitions up to and including Junior Players.</w:t>
      </w:r>
    </w:p>
    <w:p w:rsidR="00DC010A" w:rsidRDefault="00DC010A" w:rsidP="00DC010A">
      <w:pPr>
        <w:jc w:val="both"/>
        <w:rPr>
          <w:rFonts w:ascii="Arial" w:hAnsi="Arial" w:cs="Arial"/>
          <w:sz w:val="22"/>
        </w:rPr>
      </w:pPr>
    </w:p>
    <w:p w:rsidR="00DC010A" w:rsidRPr="00B77F08" w:rsidRDefault="00DC010A" w:rsidP="00DC010A">
      <w:pPr>
        <w:jc w:val="both"/>
        <w:rPr>
          <w:rFonts w:ascii="Arial" w:hAnsi="Arial" w:cs="Arial"/>
          <w:sz w:val="22"/>
          <w:szCs w:val="22"/>
        </w:rPr>
      </w:pPr>
      <w:r w:rsidRPr="00B77F08">
        <w:rPr>
          <w:rFonts w:ascii="Arial" w:hAnsi="Arial" w:cs="Arial"/>
          <w:b/>
          <w:sz w:val="22"/>
          <w:szCs w:val="22"/>
        </w:rPr>
        <w:t xml:space="preserve">League (or Leagues) </w:t>
      </w:r>
      <w:r w:rsidRPr="00B77F08">
        <w:rPr>
          <w:rFonts w:ascii="Arial" w:hAnsi="Arial" w:cs="Arial"/>
          <w:sz w:val="22"/>
          <w:szCs w:val="22"/>
        </w:rPr>
        <w:t>means</w:t>
      </w:r>
      <w:r w:rsidRPr="00B77F08">
        <w:rPr>
          <w:rFonts w:ascii="Arial" w:hAnsi="Arial" w:cs="Arial"/>
          <w:b/>
          <w:sz w:val="22"/>
          <w:szCs w:val="22"/>
        </w:rPr>
        <w:t xml:space="preserve"> </w:t>
      </w:r>
      <w:r w:rsidRPr="00B77F08">
        <w:rPr>
          <w:rFonts w:ascii="Arial" w:hAnsi="Arial" w:cs="Arial"/>
          <w:sz w:val="22"/>
          <w:szCs w:val="22"/>
        </w:rPr>
        <w:t xml:space="preserve">AFL </w:t>
      </w:r>
      <w:r>
        <w:rPr>
          <w:rFonts w:ascii="Arial" w:hAnsi="Arial" w:cs="Arial"/>
          <w:sz w:val="22"/>
          <w:szCs w:val="22"/>
        </w:rPr>
        <w:t xml:space="preserve">Sydney </w:t>
      </w:r>
      <w:r w:rsidR="003F372E">
        <w:rPr>
          <w:rFonts w:ascii="Arial" w:hAnsi="Arial" w:cs="Arial"/>
          <w:sz w:val="22"/>
          <w:szCs w:val="22"/>
        </w:rPr>
        <w:t xml:space="preserve">and/ </w:t>
      </w:r>
      <w:r>
        <w:rPr>
          <w:rFonts w:ascii="Arial" w:hAnsi="Arial" w:cs="Arial"/>
          <w:sz w:val="22"/>
          <w:szCs w:val="22"/>
        </w:rPr>
        <w:t xml:space="preserve">or AFL </w:t>
      </w:r>
      <w:r w:rsidRPr="00B77F08">
        <w:rPr>
          <w:rFonts w:ascii="Arial" w:hAnsi="Arial" w:cs="Arial"/>
          <w:sz w:val="22"/>
          <w:szCs w:val="22"/>
        </w:rPr>
        <w:t>Canberra</w:t>
      </w:r>
      <w:r w:rsidR="003F372E">
        <w:rPr>
          <w:rFonts w:ascii="Arial" w:hAnsi="Arial" w:cs="Arial"/>
          <w:sz w:val="22"/>
          <w:szCs w:val="22"/>
        </w:rPr>
        <w:t xml:space="preserve"> as the case may be</w:t>
      </w:r>
      <w:r w:rsidRPr="00B77F08">
        <w:rPr>
          <w:rFonts w:ascii="Arial" w:hAnsi="Arial" w:cs="Arial"/>
          <w:sz w:val="22"/>
          <w:szCs w:val="22"/>
        </w:rPr>
        <w:t>,</w:t>
      </w:r>
      <w:r w:rsidR="003F372E">
        <w:rPr>
          <w:rFonts w:ascii="Arial" w:hAnsi="Arial" w:cs="Arial"/>
          <w:sz w:val="22"/>
          <w:szCs w:val="22"/>
        </w:rPr>
        <w:t xml:space="preserve"> both leagues</w:t>
      </w:r>
      <w:r w:rsidRPr="00B77F08">
        <w:rPr>
          <w:rFonts w:ascii="Arial" w:hAnsi="Arial" w:cs="Arial"/>
          <w:sz w:val="22"/>
          <w:szCs w:val="22"/>
        </w:rPr>
        <w:t xml:space="preserve"> which are </w:t>
      </w:r>
      <w:r w:rsidR="002230F4">
        <w:rPr>
          <w:rFonts w:ascii="Arial" w:hAnsi="Arial" w:cs="Arial"/>
          <w:sz w:val="22"/>
          <w:szCs w:val="22"/>
        </w:rPr>
        <w:t>managed</w:t>
      </w:r>
      <w:r w:rsidRPr="00B77F08">
        <w:rPr>
          <w:rFonts w:ascii="Arial" w:hAnsi="Arial" w:cs="Arial"/>
          <w:sz w:val="22"/>
          <w:szCs w:val="22"/>
        </w:rPr>
        <w:t xml:space="preserve"> by AFL NSW/ACT.</w:t>
      </w:r>
    </w:p>
    <w:p w:rsidR="00DC010A" w:rsidRPr="007B38C2" w:rsidRDefault="00DC010A" w:rsidP="00DC010A">
      <w:pPr>
        <w:jc w:val="both"/>
        <w:rPr>
          <w:rFonts w:ascii="Arial" w:hAnsi="Arial" w:cs="Arial"/>
          <w:sz w:val="22"/>
        </w:rPr>
      </w:pPr>
    </w:p>
    <w:p w:rsidR="00DC010A" w:rsidRPr="007B38C2" w:rsidRDefault="00DC010A" w:rsidP="00DC010A">
      <w:pPr>
        <w:jc w:val="both"/>
        <w:rPr>
          <w:rFonts w:ascii="Arial" w:hAnsi="Arial" w:cs="Arial"/>
          <w:sz w:val="22"/>
        </w:rPr>
      </w:pPr>
      <w:r w:rsidRPr="007B38C2">
        <w:rPr>
          <w:rFonts w:ascii="Arial" w:hAnsi="Arial" w:cs="Arial"/>
          <w:b/>
          <w:sz w:val="22"/>
        </w:rPr>
        <w:t xml:space="preserve">Match </w:t>
      </w:r>
      <w:r w:rsidRPr="007B38C2">
        <w:rPr>
          <w:rFonts w:ascii="Arial" w:hAnsi="Arial" w:cs="Arial"/>
          <w:sz w:val="22"/>
        </w:rPr>
        <w:t>means any football match played between or directly or indirectly involving any club or Independent School, including without limitation any practice match, competition match, representative match or exhibition match.</w:t>
      </w:r>
    </w:p>
    <w:p w:rsidR="00DC010A" w:rsidRPr="007B38C2" w:rsidRDefault="00DC010A" w:rsidP="00DC010A">
      <w:pPr>
        <w:jc w:val="both"/>
        <w:rPr>
          <w:rFonts w:ascii="Arial" w:hAnsi="Arial" w:cs="Arial"/>
          <w:sz w:val="22"/>
        </w:rPr>
      </w:pPr>
    </w:p>
    <w:p w:rsidR="00DC010A" w:rsidRPr="007B38C2" w:rsidRDefault="00DC010A" w:rsidP="00DC010A">
      <w:pPr>
        <w:jc w:val="both"/>
        <w:rPr>
          <w:rFonts w:ascii="Arial" w:hAnsi="Arial" w:cs="Arial"/>
          <w:sz w:val="22"/>
        </w:rPr>
      </w:pPr>
      <w:r w:rsidRPr="007B38C2">
        <w:rPr>
          <w:rFonts w:ascii="Arial" w:hAnsi="Arial" w:cs="Arial"/>
          <w:b/>
          <w:sz w:val="22"/>
        </w:rPr>
        <w:t>National Player Transfer Regulations</w:t>
      </w:r>
      <w:r w:rsidRPr="007B38C2">
        <w:rPr>
          <w:rFonts w:ascii="Arial" w:hAnsi="Arial" w:cs="Arial"/>
          <w:sz w:val="22"/>
        </w:rPr>
        <w:t xml:space="preserve"> means the AFL’s rules and regulations, as issued from time to time, regulating the transfer of players between clubs.</w:t>
      </w:r>
    </w:p>
    <w:p w:rsidR="00DC010A" w:rsidRPr="007B38C2" w:rsidRDefault="00DC010A" w:rsidP="00DC010A">
      <w:pPr>
        <w:ind w:right="104"/>
        <w:jc w:val="both"/>
        <w:rPr>
          <w:rFonts w:ascii="Arial" w:hAnsi="Arial" w:cs="Arial"/>
          <w:b/>
          <w:bCs/>
          <w:sz w:val="22"/>
        </w:rPr>
      </w:pPr>
    </w:p>
    <w:p w:rsidR="00DC010A" w:rsidRPr="007B38C2" w:rsidRDefault="00DC010A" w:rsidP="00DC010A">
      <w:pPr>
        <w:ind w:right="104"/>
        <w:jc w:val="both"/>
        <w:rPr>
          <w:rFonts w:ascii="Arial" w:hAnsi="Arial" w:cs="Arial"/>
          <w:sz w:val="22"/>
        </w:rPr>
      </w:pPr>
      <w:r w:rsidRPr="007B38C2">
        <w:rPr>
          <w:rFonts w:ascii="Arial" w:hAnsi="Arial" w:cs="Arial"/>
          <w:b/>
          <w:bCs/>
          <w:sz w:val="22"/>
        </w:rPr>
        <w:t>Player</w:t>
      </w:r>
      <w:r w:rsidRPr="007B38C2">
        <w:rPr>
          <w:rFonts w:ascii="Arial" w:hAnsi="Arial" w:cs="Arial"/>
          <w:sz w:val="22"/>
        </w:rPr>
        <w:t xml:space="preserve"> means a Player registered with a Club.</w:t>
      </w:r>
    </w:p>
    <w:p w:rsidR="00DC010A" w:rsidRPr="007B38C2" w:rsidRDefault="00DC010A" w:rsidP="00DC010A">
      <w:pPr>
        <w:ind w:right="104"/>
        <w:jc w:val="both"/>
        <w:rPr>
          <w:rFonts w:ascii="Arial" w:hAnsi="Arial" w:cs="Arial"/>
          <w:sz w:val="22"/>
        </w:rPr>
      </w:pPr>
    </w:p>
    <w:p w:rsidR="00DC010A" w:rsidRPr="007B38C2" w:rsidRDefault="00DC010A" w:rsidP="00DC010A">
      <w:pPr>
        <w:ind w:right="104"/>
        <w:jc w:val="both"/>
        <w:rPr>
          <w:rFonts w:ascii="Arial" w:hAnsi="Arial" w:cs="Arial"/>
          <w:sz w:val="22"/>
        </w:rPr>
      </w:pPr>
      <w:r w:rsidRPr="007B38C2">
        <w:rPr>
          <w:rFonts w:ascii="Arial" w:hAnsi="Arial" w:cs="Arial"/>
          <w:b/>
          <w:sz w:val="22"/>
        </w:rPr>
        <w:t>Player Membership Details</w:t>
      </w:r>
      <w:r w:rsidRPr="007B38C2">
        <w:rPr>
          <w:rFonts w:ascii="Arial" w:hAnsi="Arial" w:cs="Arial"/>
          <w:sz w:val="22"/>
        </w:rPr>
        <w:t xml:space="preserve"> means a Player</w:t>
      </w:r>
      <w:r>
        <w:rPr>
          <w:rFonts w:ascii="Arial" w:hAnsi="Arial" w:cs="Arial"/>
          <w:sz w:val="22"/>
        </w:rPr>
        <w:t>’</w:t>
      </w:r>
      <w:r w:rsidRPr="007B38C2">
        <w:rPr>
          <w:rFonts w:ascii="Arial" w:hAnsi="Arial" w:cs="Arial"/>
          <w:sz w:val="22"/>
        </w:rPr>
        <w:t>s individual details provided for on the Footyweb system.</w:t>
      </w:r>
    </w:p>
    <w:p w:rsidR="00DC010A" w:rsidRPr="007B38C2" w:rsidRDefault="00DC010A" w:rsidP="00DC010A">
      <w:pPr>
        <w:ind w:right="104"/>
        <w:jc w:val="both"/>
        <w:rPr>
          <w:rFonts w:ascii="Arial" w:hAnsi="Arial" w:cs="Arial"/>
          <w:b/>
          <w:sz w:val="22"/>
        </w:rPr>
      </w:pPr>
    </w:p>
    <w:p w:rsidR="00DC010A" w:rsidRPr="007B38C2" w:rsidRDefault="00DC010A" w:rsidP="00DC010A">
      <w:pPr>
        <w:ind w:right="104"/>
        <w:jc w:val="both"/>
        <w:rPr>
          <w:rFonts w:ascii="Arial" w:hAnsi="Arial" w:cs="Arial"/>
          <w:sz w:val="22"/>
        </w:rPr>
      </w:pPr>
      <w:r w:rsidRPr="007B38C2">
        <w:rPr>
          <w:rFonts w:ascii="Arial" w:hAnsi="Arial" w:cs="Arial"/>
          <w:b/>
          <w:sz w:val="22"/>
        </w:rPr>
        <w:t>Player Points Allocation</w:t>
      </w:r>
      <w:r w:rsidRPr="007B38C2">
        <w:rPr>
          <w:rFonts w:ascii="Arial" w:hAnsi="Arial" w:cs="Arial"/>
          <w:sz w:val="22"/>
        </w:rPr>
        <w:t xml:space="preserve"> means the total number of points allocated to an individual Player in a Senior Team taking into consideration the Player Points Category that applies to each Player and any additional points or deducted points in accordance with this PPS Policy.</w:t>
      </w:r>
    </w:p>
    <w:p w:rsidR="00DC010A" w:rsidRPr="007B38C2" w:rsidRDefault="00DC010A" w:rsidP="00DC010A">
      <w:pPr>
        <w:jc w:val="both"/>
        <w:rPr>
          <w:rFonts w:ascii="Arial" w:hAnsi="Arial" w:cs="Arial"/>
          <w:sz w:val="22"/>
        </w:rPr>
      </w:pPr>
    </w:p>
    <w:p w:rsidR="00DC010A" w:rsidRPr="007B38C2" w:rsidRDefault="00DC010A" w:rsidP="00DC010A">
      <w:pPr>
        <w:pStyle w:val="Default"/>
        <w:rPr>
          <w:rFonts w:ascii="Arial" w:hAnsi="Arial" w:cs="Arial"/>
          <w:sz w:val="22"/>
          <w:szCs w:val="20"/>
          <w:lang w:eastAsia="en-AU"/>
        </w:rPr>
      </w:pPr>
      <w:r w:rsidRPr="007B38C2">
        <w:rPr>
          <w:rFonts w:ascii="Arial" w:hAnsi="Arial" w:cs="Arial"/>
          <w:b/>
          <w:sz w:val="22"/>
          <w:szCs w:val="20"/>
          <w:lang w:eastAsia="en-AU"/>
        </w:rPr>
        <w:t>PPS Policy</w:t>
      </w:r>
      <w:r w:rsidRPr="007B38C2">
        <w:rPr>
          <w:rFonts w:ascii="Arial" w:hAnsi="Arial" w:cs="Arial"/>
          <w:sz w:val="22"/>
          <w:szCs w:val="20"/>
          <w:lang w:eastAsia="en-AU"/>
        </w:rPr>
        <w:t xml:space="preserve"> means this Player’s Point System as amended by AFL NSW/ACT from time to time.</w:t>
      </w:r>
    </w:p>
    <w:p w:rsidR="00DC010A" w:rsidRPr="007B38C2" w:rsidRDefault="00DC010A" w:rsidP="00DC010A">
      <w:pPr>
        <w:pStyle w:val="Default"/>
        <w:rPr>
          <w:rFonts w:ascii="Arial" w:hAnsi="Arial" w:cs="Arial"/>
          <w:sz w:val="22"/>
          <w:szCs w:val="20"/>
          <w:lang w:eastAsia="en-AU"/>
        </w:rPr>
      </w:pPr>
    </w:p>
    <w:p w:rsidR="00DC010A" w:rsidRPr="007B38C2" w:rsidRDefault="00DC010A" w:rsidP="00DC010A">
      <w:pPr>
        <w:jc w:val="both"/>
        <w:rPr>
          <w:rFonts w:ascii="Arial" w:hAnsi="Arial" w:cs="Arial"/>
          <w:sz w:val="22"/>
        </w:rPr>
      </w:pPr>
      <w:r w:rsidRPr="007B38C2">
        <w:rPr>
          <w:rFonts w:ascii="Arial" w:hAnsi="Arial" w:cs="Arial"/>
          <w:b/>
          <w:sz w:val="22"/>
        </w:rPr>
        <w:t>Season</w:t>
      </w:r>
      <w:r w:rsidRPr="007B38C2">
        <w:rPr>
          <w:rFonts w:ascii="Arial" w:hAnsi="Arial" w:cs="Arial"/>
          <w:sz w:val="22"/>
        </w:rPr>
        <w:t xml:space="preserve"> means the community football season between first competitive Match until Grand Final of a Competition.</w:t>
      </w:r>
    </w:p>
    <w:p w:rsidR="00DC010A" w:rsidRPr="007B38C2" w:rsidRDefault="00DC010A" w:rsidP="00DC010A">
      <w:pPr>
        <w:jc w:val="both"/>
        <w:rPr>
          <w:rFonts w:ascii="Arial" w:hAnsi="Arial" w:cs="Arial"/>
          <w:sz w:val="22"/>
        </w:rPr>
      </w:pPr>
    </w:p>
    <w:p w:rsidR="00DC010A" w:rsidRDefault="00DC010A" w:rsidP="00DC010A">
      <w:pPr>
        <w:jc w:val="both"/>
        <w:rPr>
          <w:rFonts w:ascii="Arial" w:hAnsi="Arial" w:cs="Arial"/>
          <w:sz w:val="22"/>
        </w:rPr>
      </w:pPr>
      <w:r w:rsidRPr="007B38C2">
        <w:rPr>
          <w:rFonts w:ascii="Arial" w:hAnsi="Arial" w:cs="Arial"/>
          <w:b/>
          <w:sz w:val="22"/>
        </w:rPr>
        <w:t>Season of Service</w:t>
      </w:r>
      <w:r w:rsidRPr="007B38C2">
        <w:rPr>
          <w:rFonts w:ascii="Arial" w:hAnsi="Arial" w:cs="Arial"/>
          <w:sz w:val="22"/>
        </w:rPr>
        <w:t xml:space="preserve"> means a Season where a Player has played a minimum of five (5) senior or reserves </w:t>
      </w:r>
      <w:r w:rsidR="007D1065">
        <w:rPr>
          <w:rFonts w:ascii="Arial" w:hAnsi="Arial" w:cs="Arial"/>
          <w:sz w:val="22"/>
        </w:rPr>
        <w:t>matches</w:t>
      </w:r>
      <w:r w:rsidRPr="007B38C2">
        <w:rPr>
          <w:rFonts w:ascii="Arial" w:hAnsi="Arial" w:cs="Arial"/>
          <w:sz w:val="22"/>
        </w:rPr>
        <w:t xml:space="preserve"> in one Season for a particular Club. A Player who has completed a Season of Service is eligible for a reduction of one point should they play for the same community Club in the following Season(s) in accordance with this PPS Policy.</w:t>
      </w:r>
    </w:p>
    <w:p w:rsidR="00DC010A" w:rsidRDefault="00DC010A" w:rsidP="00DC010A">
      <w:pPr>
        <w:jc w:val="both"/>
        <w:rPr>
          <w:rFonts w:ascii="Arial" w:hAnsi="Arial" w:cs="Arial"/>
          <w:sz w:val="22"/>
        </w:rPr>
      </w:pPr>
    </w:p>
    <w:p w:rsidR="00DC010A" w:rsidRPr="002A3799" w:rsidRDefault="00DC010A" w:rsidP="00DC010A">
      <w:pPr>
        <w:jc w:val="both"/>
        <w:rPr>
          <w:rFonts w:ascii="Arial" w:hAnsi="Arial" w:cs="Arial"/>
          <w:sz w:val="22"/>
          <w:szCs w:val="22"/>
        </w:rPr>
      </w:pPr>
      <w:r w:rsidRPr="002A3799">
        <w:rPr>
          <w:rFonts w:ascii="Arial" w:hAnsi="Arial" w:cs="Arial"/>
          <w:b/>
          <w:sz w:val="22"/>
          <w:szCs w:val="22"/>
        </w:rPr>
        <w:t>Senior Competition</w:t>
      </w:r>
      <w:r w:rsidRPr="002A3799">
        <w:rPr>
          <w:rFonts w:ascii="Arial" w:hAnsi="Arial" w:cs="Arial"/>
          <w:sz w:val="22"/>
          <w:szCs w:val="22"/>
        </w:rPr>
        <w:t xml:space="preserve"> means the top open age senior </w:t>
      </w:r>
      <w:r w:rsidR="002A3799" w:rsidRPr="002A3799">
        <w:rPr>
          <w:rFonts w:ascii="Arial" w:hAnsi="Arial" w:cs="Arial"/>
          <w:sz w:val="22"/>
          <w:szCs w:val="22"/>
        </w:rPr>
        <w:t xml:space="preserve">women’s </w:t>
      </w:r>
      <w:r w:rsidRPr="002A3799">
        <w:rPr>
          <w:rFonts w:ascii="Arial" w:hAnsi="Arial" w:cs="Arial"/>
          <w:sz w:val="22"/>
          <w:szCs w:val="22"/>
        </w:rPr>
        <w:t>competition within a League.</w:t>
      </w:r>
    </w:p>
    <w:p w:rsidR="00DC010A" w:rsidRPr="002A3799" w:rsidRDefault="00DC010A" w:rsidP="00DC010A">
      <w:pPr>
        <w:jc w:val="both"/>
        <w:rPr>
          <w:rFonts w:ascii="Arial" w:hAnsi="Arial" w:cs="Arial"/>
          <w:sz w:val="22"/>
          <w:szCs w:val="22"/>
        </w:rPr>
      </w:pPr>
    </w:p>
    <w:p w:rsidR="00DC010A" w:rsidRPr="00D0551F" w:rsidRDefault="00DC010A" w:rsidP="00DC010A">
      <w:pPr>
        <w:jc w:val="both"/>
        <w:rPr>
          <w:rFonts w:ascii="Arial" w:hAnsi="Arial" w:cs="Arial"/>
          <w:sz w:val="22"/>
          <w:szCs w:val="22"/>
        </w:rPr>
      </w:pPr>
      <w:r w:rsidRPr="002A3799">
        <w:rPr>
          <w:rFonts w:ascii="Arial" w:hAnsi="Arial" w:cs="Arial"/>
          <w:b/>
          <w:sz w:val="22"/>
          <w:szCs w:val="22"/>
        </w:rPr>
        <w:t>Senior Team</w:t>
      </w:r>
      <w:r w:rsidRPr="002A3799">
        <w:rPr>
          <w:rFonts w:ascii="Arial" w:hAnsi="Arial" w:cs="Arial"/>
          <w:sz w:val="22"/>
          <w:szCs w:val="22"/>
        </w:rPr>
        <w:t xml:space="preserve"> means the team representing a Club in a Senior Competition.</w:t>
      </w:r>
    </w:p>
    <w:p w:rsidR="00DC010A" w:rsidRPr="007B38C2" w:rsidRDefault="00DC010A" w:rsidP="00DC010A">
      <w:pPr>
        <w:rPr>
          <w:rFonts w:ascii="Arial" w:hAnsi="Arial" w:cs="Arial"/>
          <w:sz w:val="22"/>
        </w:rPr>
      </w:pPr>
    </w:p>
    <w:p w:rsidR="00DC010A" w:rsidRPr="00310D28" w:rsidRDefault="00DC010A" w:rsidP="00DC010A">
      <w:pPr>
        <w:jc w:val="both"/>
        <w:rPr>
          <w:rFonts w:ascii="Arial" w:hAnsi="Arial" w:cs="Arial"/>
          <w:sz w:val="22"/>
        </w:rPr>
      </w:pPr>
      <w:r w:rsidRPr="007B38C2">
        <w:rPr>
          <w:rFonts w:ascii="Arial" w:hAnsi="Arial" w:cs="Arial"/>
          <w:b/>
          <w:sz w:val="22"/>
        </w:rPr>
        <w:t>Total Team Points</w:t>
      </w:r>
      <w:r w:rsidRPr="007B38C2">
        <w:rPr>
          <w:rFonts w:ascii="Arial" w:hAnsi="Arial" w:cs="Arial"/>
          <w:sz w:val="22"/>
        </w:rPr>
        <w:t xml:space="preserve"> means the total amount of points allocated to a specific Senior Team for each Season in accordance with this PPS Policy.</w:t>
      </w:r>
    </w:p>
    <w:p w:rsidR="00DC010A" w:rsidRDefault="00DC010A" w:rsidP="00DC010A">
      <w:pPr>
        <w:pStyle w:val="Title"/>
        <w:jc w:val="left"/>
        <w:rPr>
          <w:rFonts w:ascii="Arial" w:hAnsi="Arial" w:cs="Arial"/>
          <w:b w:val="0"/>
          <w:sz w:val="22"/>
        </w:rPr>
      </w:pPr>
    </w:p>
    <w:p w:rsidR="00DC010A" w:rsidRPr="007B38C2" w:rsidRDefault="00DC010A" w:rsidP="00DC010A">
      <w:pPr>
        <w:pStyle w:val="Title"/>
        <w:jc w:val="left"/>
        <w:rPr>
          <w:rFonts w:ascii="Arial" w:hAnsi="Arial" w:cs="Arial"/>
          <w:b w:val="0"/>
          <w:sz w:val="22"/>
        </w:rPr>
      </w:pPr>
    </w:p>
    <w:p w:rsidR="00DC010A" w:rsidRPr="00B53F32" w:rsidRDefault="00DC010A" w:rsidP="00DC010A">
      <w:pPr>
        <w:pStyle w:val="ListParagraph"/>
        <w:numPr>
          <w:ilvl w:val="0"/>
          <w:numId w:val="1"/>
        </w:numPr>
        <w:spacing w:after="160" w:line="259" w:lineRule="auto"/>
        <w:ind w:left="426" w:hanging="426"/>
        <w:rPr>
          <w:rFonts w:ascii="Arial" w:hAnsi="Arial" w:cs="Arial"/>
          <w:b/>
          <w:sz w:val="24"/>
        </w:rPr>
      </w:pPr>
      <w:r w:rsidRPr="00B53F32">
        <w:rPr>
          <w:rFonts w:ascii="Arial" w:hAnsi="Arial" w:cs="Arial"/>
          <w:b/>
          <w:sz w:val="24"/>
        </w:rPr>
        <w:t>TOTAL TEAM POINTS</w:t>
      </w:r>
    </w:p>
    <w:p w:rsidR="00DC010A" w:rsidRPr="007B38C2" w:rsidRDefault="00DC010A" w:rsidP="00DC010A">
      <w:pPr>
        <w:pStyle w:val="Title"/>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val="en-US" w:eastAsia="en-AU"/>
        </w:rPr>
        <w:t xml:space="preserve">3.1. The allocation of Total Team Points caps for each </w:t>
      </w:r>
      <w:r w:rsidRPr="007B38C2">
        <w:rPr>
          <w:rFonts w:ascii="Arial" w:hAnsi="Arial" w:cs="Arial"/>
          <w:b w:val="0"/>
          <w:sz w:val="22"/>
        </w:rPr>
        <w:t xml:space="preserve">Women’s </w:t>
      </w:r>
      <w:r w:rsidR="002456DA">
        <w:rPr>
          <w:rFonts w:ascii="Arial" w:hAnsi="Arial" w:cs="Arial"/>
          <w:b w:val="0"/>
          <w:sz w:val="22"/>
        </w:rPr>
        <w:t>Senior T</w:t>
      </w:r>
      <w:r w:rsidRPr="007B38C2">
        <w:rPr>
          <w:rFonts w:ascii="Arial" w:hAnsi="Arial" w:cs="Arial"/>
          <w:b w:val="0"/>
          <w:sz w:val="22"/>
        </w:rPr>
        <w:t xml:space="preserve">eam </w:t>
      </w:r>
      <w:r w:rsidRPr="007B38C2">
        <w:rPr>
          <w:rFonts w:ascii="Arial" w:hAnsi="Arial" w:cs="Arial"/>
          <w:b w:val="0"/>
          <w:bCs/>
          <w:color w:val="000000" w:themeColor="dark1"/>
          <w:kern w:val="24"/>
          <w:sz w:val="22"/>
          <w:lang w:val="en-US" w:eastAsia="en-AU"/>
        </w:rPr>
        <w:t xml:space="preserve">will be assessed and determined by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w:t>
      </w:r>
      <w:r w:rsidRPr="007B38C2">
        <w:rPr>
          <w:rFonts w:ascii="Arial" w:hAnsi="Arial" w:cs="Arial"/>
          <w:b w:val="0"/>
          <w:bCs/>
          <w:color w:val="000000" w:themeColor="dark1"/>
          <w:kern w:val="24"/>
          <w:sz w:val="22"/>
          <w:lang w:val="en-US" w:eastAsia="en-AU"/>
        </w:rPr>
        <w:t>, in its ultimate discretion.</w:t>
      </w:r>
    </w:p>
    <w:p w:rsidR="00DC010A" w:rsidRPr="007B38C2" w:rsidRDefault="00DC010A" w:rsidP="00DC010A">
      <w:pPr>
        <w:pStyle w:val="Title"/>
        <w:jc w:val="left"/>
        <w:rPr>
          <w:rFonts w:ascii="Arial" w:hAnsi="Arial" w:cs="Arial"/>
          <w:sz w:val="22"/>
        </w:rPr>
      </w:pPr>
    </w:p>
    <w:p w:rsidR="00DC010A" w:rsidRPr="007B38C2" w:rsidRDefault="00DC010A" w:rsidP="00DC010A">
      <w:pPr>
        <w:pStyle w:val="Title"/>
        <w:ind w:left="426" w:hanging="426"/>
        <w:jc w:val="left"/>
        <w:rPr>
          <w:rFonts w:ascii="Arial" w:hAnsi="Arial" w:cs="Arial"/>
          <w:b w:val="0"/>
          <w:sz w:val="22"/>
        </w:rPr>
      </w:pPr>
      <w:r w:rsidRPr="007B38C2">
        <w:rPr>
          <w:rFonts w:ascii="Arial" w:hAnsi="Arial" w:cs="Arial"/>
          <w:b w:val="0"/>
          <w:sz w:val="22"/>
        </w:rPr>
        <w:t xml:space="preserve">3.2. The Administration Committee: </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numPr>
          <w:ilvl w:val="0"/>
          <w:numId w:val="20"/>
        </w:numPr>
        <w:jc w:val="left"/>
        <w:rPr>
          <w:rFonts w:ascii="Arial" w:hAnsi="Arial" w:cs="Arial"/>
          <w:b w:val="0"/>
          <w:sz w:val="22"/>
        </w:rPr>
      </w:pPr>
      <w:r w:rsidRPr="007B38C2">
        <w:rPr>
          <w:rFonts w:ascii="Arial" w:hAnsi="Arial" w:cs="Arial"/>
          <w:b w:val="0"/>
          <w:sz w:val="22"/>
        </w:rPr>
        <w:t>Will consider all applications from Clubs for the allocation of additional Total Team Points in accordance with this PPS Policy;</w:t>
      </w:r>
    </w:p>
    <w:p w:rsidR="00DC010A" w:rsidRPr="007B38C2" w:rsidRDefault="00DC010A" w:rsidP="00DC010A">
      <w:pPr>
        <w:pStyle w:val="Title"/>
        <w:numPr>
          <w:ilvl w:val="0"/>
          <w:numId w:val="20"/>
        </w:numPr>
        <w:jc w:val="left"/>
        <w:rPr>
          <w:rFonts w:ascii="Arial" w:hAnsi="Arial" w:cs="Arial"/>
          <w:b w:val="0"/>
          <w:sz w:val="22"/>
        </w:rPr>
      </w:pPr>
      <w:r w:rsidRPr="007B38C2">
        <w:rPr>
          <w:rFonts w:ascii="Arial" w:hAnsi="Arial" w:cs="Arial"/>
          <w:b w:val="0"/>
          <w:sz w:val="22"/>
        </w:rPr>
        <w:t>May allocate additional points or apply deductions to Total Team Points to specific Clubs in accordance with this PPS Policy, and in consideration of existing unique local conditions to meet the</w:t>
      </w:r>
      <w:r w:rsidRPr="007B38C2">
        <w:rPr>
          <w:rFonts w:ascii="Arial" w:hAnsi="Arial" w:cs="Arial"/>
          <w:sz w:val="22"/>
        </w:rPr>
        <w:t xml:space="preserve"> </w:t>
      </w:r>
      <w:r w:rsidRPr="007B38C2">
        <w:rPr>
          <w:rFonts w:ascii="Arial" w:hAnsi="Arial" w:cs="Arial"/>
          <w:b w:val="0"/>
          <w:sz w:val="22"/>
        </w:rPr>
        <w:t>objectives of this PPS Policy.</w:t>
      </w:r>
    </w:p>
    <w:p w:rsidR="00DC010A" w:rsidRPr="007B38C2" w:rsidRDefault="00DC010A" w:rsidP="00DC010A">
      <w:pPr>
        <w:pStyle w:val="Title"/>
        <w:numPr>
          <w:ilvl w:val="0"/>
          <w:numId w:val="20"/>
        </w:numPr>
        <w:jc w:val="left"/>
        <w:rPr>
          <w:rFonts w:ascii="Arial" w:hAnsi="Arial" w:cs="Arial"/>
          <w:b w:val="0"/>
          <w:sz w:val="22"/>
        </w:rPr>
      </w:pPr>
      <w:r w:rsidRPr="007B38C2">
        <w:rPr>
          <w:rFonts w:ascii="Arial" w:hAnsi="Arial" w:cs="Arial"/>
          <w:b w:val="0"/>
          <w:sz w:val="22"/>
        </w:rPr>
        <w:t>Will allocate the final figure for Total Team Points to each Senior Team for each Club for the following Season in accordance with this PPS Policy.</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ind w:left="426" w:hanging="426"/>
        <w:jc w:val="left"/>
        <w:rPr>
          <w:rFonts w:ascii="Arial" w:hAnsi="Arial" w:cs="Arial"/>
          <w:b w:val="0"/>
          <w:bCs/>
          <w:color w:val="000000" w:themeColor="dark1"/>
          <w:kern w:val="24"/>
          <w:sz w:val="22"/>
          <w:lang w:val="en-US" w:eastAsia="en-AU"/>
        </w:rPr>
      </w:pPr>
      <w:r w:rsidRPr="007B38C2">
        <w:rPr>
          <w:rFonts w:ascii="Arial" w:hAnsi="Arial" w:cs="Arial"/>
          <w:b w:val="0"/>
          <w:bCs/>
          <w:color w:val="000000" w:themeColor="dark1"/>
          <w:kern w:val="24"/>
          <w:sz w:val="22"/>
          <w:lang w:val="en-US" w:eastAsia="en-AU"/>
        </w:rPr>
        <w:t xml:space="preserve">3.3. In considering the Total Team Points allocation for </w:t>
      </w:r>
      <w:r w:rsidRPr="005939E2">
        <w:rPr>
          <w:rFonts w:ascii="Arial" w:hAnsi="Arial" w:cs="Arial"/>
          <w:b w:val="0"/>
          <w:bCs/>
          <w:color w:val="000000" w:themeColor="dark1"/>
          <w:kern w:val="24"/>
          <w:sz w:val="22"/>
          <w:lang w:val="en-US" w:eastAsia="en-AU"/>
        </w:rPr>
        <w:t xml:space="preserve">each </w:t>
      </w:r>
      <w:r w:rsidRPr="005939E2">
        <w:rPr>
          <w:rFonts w:ascii="Arial" w:hAnsi="Arial" w:cs="Arial"/>
          <w:b w:val="0"/>
          <w:sz w:val="22"/>
        </w:rPr>
        <w:t>Senior Team</w:t>
      </w:r>
      <w:r w:rsidRPr="005939E2">
        <w:rPr>
          <w:rFonts w:ascii="Arial" w:hAnsi="Arial" w:cs="Arial"/>
          <w:b w:val="0"/>
          <w:bCs/>
          <w:color w:val="000000" w:themeColor="dark1"/>
          <w:kern w:val="24"/>
          <w:sz w:val="22"/>
          <w:lang w:val="en-US" w:eastAsia="en-AU"/>
        </w:rPr>
        <w:t>, the</w:t>
      </w:r>
      <w:r w:rsidRPr="007B38C2">
        <w:rPr>
          <w:rFonts w:ascii="Arial" w:hAnsi="Arial" w:cs="Arial"/>
          <w:b w:val="0"/>
          <w:bCs/>
          <w:color w:val="000000" w:themeColor="dark1"/>
          <w:kern w:val="24"/>
          <w:sz w:val="22"/>
          <w:lang w:val="en-US" w:eastAsia="en-AU"/>
        </w:rPr>
        <w:t xml:space="preserve"> following may be considered by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numPr>
          <w:ilvl w:val="0"/>
          <w:numId w:val="17"/>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val="en-US" w:eastAsia="en-AU"/>
        </w:rPr>
        <w:t>The location of a Club and the size of the population within its region vis a vis other Clubs (which may impact a Clubs ability to be competitive against other Clubs).</w:t>
      </w:r>
    </w:p>
    <w:p w:rsidR="00DC010A" w:rsidRPr="007B38C2" w:rsidRDefault="00DC010A" w:rsidP="00DC010A">
      <w:pPr>
        <w:pStyle w:val="Title"/>
        <w:numPr>
          <w:ilvl w:val="0"/>
          <w:numId w:val="17"/>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val="en-US" w:eastAsia="en-AU"/>
        </w:rPr>
        <w:t xml:space="preserve">The level of success a </w:t>
      </w:r>
      <w:r>
        <w:rPr>
          <w:rFonts w:ascii="Arial" w:hAnsi="Arial" w:cs="Arial"/>
          <w:b w:val="0"/>
          <w:sz w:val="22"/>
        </w:rPr>
        <w:t>Senior Team</w:t>
      </w:r>
      <w:r w:rsidRPr="007B38C2">
        <w:rPr>
          <w:rFonts w:ascii="Arial" w:hAnsi="Arial" w:cs="Arial"/>
          <w:b w:val="0"/>
          <w:sz w:val="22"/>
        </w:rPr>
        <w:t xml:space="preserve"> </w:t>
      </w:r>
      <w:r w:rsidRPr="007B38C2">
        <w:rPr>
          <w:rFonts w:ascii="Arial" w:hAnsi="Arial" w:cs="Arial"/>
          <w:b w:val="0"/>
          <w:bCs/>
          <w:color w:val="000000" w:themeColor="dark1"/>
          <w:kern w:val="24"/>
          <w:sz w:val="22"/>
          <w:lang w:val="en-US" w:eastAsia="en-AU"/>
        </w:rPr>
        <w:t xml:space="preserve">has achieved (e.g. multiple premierships or last place finish) including their ability to retain players with players attracting a </w:t>
      </w:r>
      <w:r w:rsidR="00C66C7C">
        <w:rPr>
          <w:rFonts w:ascii="Arial" w:hAnsi="Arial" w:cs="Arial"/>
          <w:b w:val="0"/>
          <w:bCs/>
          <w:color w:val="000000" w:themeColor="dark1"/>
          <w:kern w:val="24"/>
          <w:sz w:val="22"/>
          <w:lang w:val="en-US" w:eastAsia="en-AU"/>
        </w:rPr>
        <w:t xml:space="preserve">one </w:t>
      </w:r>
      <w:r w:rsidR="006F0B36" w:rsidRPr="007B38C2">
        <w:rPr>
          <w:rFonts w:ascii="Arial" w:hAnsi="Arial" w:cs="Arial"/>
          <w:b w:val="0"/>
          <w:bCs/>
          <w:color w:val="000000" w:themeColor="dark1"/>
          <w:kern w:val="24"/>
          <w:sz w:val="22"/>
          <w:lang w:val="en-US" w:eastAsia="en-AU"/>
        </w:rPr>
        <w:t>point</w:t>
      </w:r>
      <w:r w:rsidRPr="007B38C2">
        <w:rPr>
          <w:rFonts w:ascii="Arial" w:hAnsi="Arial" w:cs="Arial"/>
          <w:b w:val="0"/>
          <w:bCs/>
          <w:color w:val="000000" w:themeColor="dark1"/>
          <w:kern w:val="24"/>
          <w:sz w:val="22"/>
          <w:lang w:val="en-US" w:eastAsia="en-AU"/>
        </w:rPr>
        <w:t xml:space="preserve"> deduction each Season with the Club.</w:t>
      </w:r>
    </w:p>
    <w:p w:rsidR="00DC010A" w:rsidRPr="007B38C2" w:rsidRDefault="00DC010A" w:rsidP="00DC010A">
      <w:pPr>
        <w:pStyle w:val="Title"/>
        <w:numPr>
          <w:ilvl w:val="0"/>
          <w:numId w:val="17"/>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val="en-US" w:eastAsia="en-AU"/>
        </w:rPr>
        <w:t xml:space="preserve">A </w:t>
      </w:r>
      <w:r>
        <w:rPr>
          <w:rFonts w:ascii="Arial" w:hAnsi="Arial" w:cs="Arial"/>
          <w:b w:val="0"/>
          <w:sz w:val="22"/>
        </w:rPr>
        <w:t>Senior Team’s l</w:t>
      </w:r>
      <w:r w:rsidRPr="007B38C2">
        <w:rPr>
          <w:rFonts w:ascii="Arial" w:hAnsi="Arial" w:cs="Arial"/>
          <w:b w:val="0"/>
          <w:bCs/>
          <w:color w:val="000000" w:themeColor="dark1"/>
          <w:kern w:val="24"/>
          <w:sz w:val="22"/>
          <w:lang w:val="en-US" w:eastAsia="en-AU"/>
        </w:rPr>
        <w:t>ack of competitiveness over a sustained period a (e.g. low ladder finish over multiple seasons).</w:t>
      </w:r>
    </w:p>
    <w:p w:rsidR="00DC010A" w:rsidRPr="007B38C2" w:rsidRDefault="00DC010A" w:rsidP="00DC010A">
      <w:pPr>
        <w:pStyle w:val="Title"/>
        <w:numPr>
          <w:ilvl w:val="0"/>
          <w:numId w:val="17"/>
        </w:numPr>
        <w:jc w:val="left"/>
        <w:rPr>
          <w:rFonts w:ascii="Arial" w:hAnsi="Arial" w:cs="Arial"/>
          <w:b w:val="0"/>
          <w:bCs/>
          <w:color w:val="000000" w:themeColor="dark1"/>
          <w:kern w:val="24"/>
          <w:sz w:val="22"/>
          <w:lang w:eastAsia="en-AU"/>
        </w:rPr>
      </w:pPr>
      <w:r>
        <w:rPr>
          <w:rFonts w:ascii="Arial" w:hAnsi="Arial" w:cs="Arial"/>
          <w:b w:val="0"/>
          <w:bCs/>
          <w:color w:val="000000" w:themeColor="dark1"/>
          <w:kern w:val="24"/>
          <w:sz w:val="22"/>
          <w:lang w:val="en-US" w:eastAsia="en-AU"/>
        </w:rPr>
        <w:t>Each League</w:t>
      </w:r>
      <w:r w:rsidRPr="007B38C2">
        <w:rPr>
          <w:rFonts w:ascii="Arial" w:hAnsi="Arial" w:cs="Arial"/>
          <w:b w:val="0"/>
          <w:bCs/>
          <w:color w:val="000000" w:themeColor="dark1"/>
          <w:kern w:val="24"/>
          <w:sz w:val="22"/>
          <w:lang w:val="en-US" w:eastAsia="en-AU"/>
        </w:rPr>
        <w:t xml:space="preserve"> will implement a process in relation to assessment of Club’s submissions regarding a Team Total Points cap and an individual Player’s Points Allocation.</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jc w:val="left"/>
        <w:rPr>
          <w:rFonts w:ascii="Arial" w:hAnsi="Arial" w:cs="Arial"/>
          <w:b w:val="0"/>
          <w:sz w:val="22"/>
          <w:szCs w:val="22"/>
        </w:rPr>
      </w:pPr>
      <w:r w:rsidRPr="007B38C2">
        <w:rPr>
          <w:rFonts w:ascii="Arial" w:hAnsi="Arial" w:cs="Arial"/>
          <w:b w:val="0"/>
          <w:sz w:val="22"/>
        </w:rPr>
        <w:t xml:space="preserve">3.4. </w:t>
      </w:r>
      <w:r w:rsidRPr="007B38C2">
        <w:rPr>
          <w:rFonts w:ascii="Arial" w:hAnsi="Arial" w:cs="Arial"/>
          <w:b w:val="0"/>
          <w:sz w:val="22"/>
          <w:szCs w:val="22"/>
        </w:rPr>
        <w:t xml:space="preserve">The base Total Team Points allocation for all </w:t>
      </w:r>
      <w:r w:rsidRPr="00515589">
        <w:rPr>
          <w:rFonts w:ascii="Arial" w:hAnsi="Arial" w:cs="Arial"/>
          <w:b w:val="0"/>
          <w:sz w:val="22"/>
          <w:szCs w:val="22"/>
        </w:rPr>
        <w:t>Senior Teams is</w:t>
      </w:r>
      <w:r w:rsidRPr="007B38C2">
        <w:rPr>
          <w:rFonts w:ascii="Arial" w:hAnsi="Arial" w:cs="Arial"/>
          <w:b w:val="0"/>
          <w:sz w:val="22"/>
          <w:szCs w:val="22"/>
        </w:rPr>
        <w:t xml:space="preserve"> outlined in Appendix B.</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jc w:val="left"/>
        <w:rPr>
          <w:rFonts w:ascii="Arial" w:hAnsi="Arial" w:cs="Arial"/>
          <w:b w:val="0"/>
          <w:sz w:val="22"/>
        </w:rPr>
      </w:pPr>
      <w:r w:rsidRPr="007B38C2">
        <w:rPr>
          <w:rFonts w:ascii="Arial" w:hAnsi="Arial" w:cs="Arial"/>
          <w:b w:val="0"/>
          <w:sz w:val="22"/>
        </w:rPr>
        <w:t xml:space="preserve">3.5. </w:t>
      </w:r>
      <w:r>
        <w:rPr>
          <w:rFonts w:ascii="Arial" w:hAnsi="Arial" w:cs="Arial"/>
          <w:b w:val="0"/>
          <w:sz w:val="22"/>
        </w:rPr>
        <w:t>League</w:t>
      </w:r>
      <w:r w:rsidRPr="007B38C2">
        <w:rPr>
          <w:rFonts w:ascii="Arial" w:hAnsi="Arial" w:cs="Arial"/>
          <w:b w:val="0"/>
          <w:sz w:val="22"/>
        </w:rPr>
        <w:t xml:space="preserve"> and Clubs acknowledge that:</w:t>
      </w:r>
    </w:p>
    <w:p w:rsidR="00DC010A" w:rsidRPr="007B38C2" w:rsidRDefault="00DC010A" w:rsidP="00DC010A">
      <w:pPr>
        <w:pStyle w:val="Title"/>
        <w:jc w:val="left"/>
        <w:rPr>
          <w:rFonts w:ascii="Arial" w:hAnsi="Arial" w:cs="Arial"/>
          <w:sz w:val="22"/>
        </w:rPr>
      </w:pPr>
    </w:p>
    <w:p w:rsidR="00DC010A" w:rsidRPr="007B38C2" w:rsidRDefault="00DC010A" w:rsidP="00DC010A">
      <w:pPr>
        <w:pStyle w:val="Title"/>
        <w:numPr>
          <w:ilvl w:val="0"/>
          <w:numId w:val="19"/>
        </w:numPr>
        <w:tabs>
          <w:tab w:val="left" w:pos="1276"/>
        </w:tabs>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For each Match, a Club must ensure that the Total Team Points allocation is calculated based on the maximum number of Players allowed to participate in a Match for the </w:t>
      </w:r>
      <w:r>
        <w:rPr>
          <w:rFonts w:ascii="Arial" w:hAnsi="Arial" w:cs="Arial"/>
          <w:b w:val="0"/>
          <w:bCs/>
          <w:color w:val="000000" w:themeColor="dark1"/>
          <w:kern w:val="24"/>
          <w:sz w:val="22"/>
          <w:lang w:eastAsia="en-AU"/>
        </w:rPr>
        <w:t>Senior Competition</w:t>
      </w:r>
      <w:r w:rsidRPr="007B38C2">
        <w:rPr>
          <w:rFonts w:ascii="Arial" w:hAnsi="Arial" w:cs="Arial"/>
          <w:b w:val="0"/>
          <w:bCs/>
          <w:color w:val="000000" w:themeColor="dark1"/>
          <w:kern w:val="24"/>
          <w:sz w:val="22"/>
          <w:lang w:eastAsia="en-AU"/>
        </w:rPr>
        <w:t xml:space="preserve"> and this should be consistent for each Match within a Season. </w:t>
      </w:r>
    </w:p>
    <w:p w:rsidR="00DC010A" w:rsidRPr="007B38C2" w:rsidRDefault="00DC010A" w:rsidP="00DC010A">
      <w:pPr>
        <w:pStyle w:val="Title"/>
        <w:numPr>
          <w:ilvl w:val="0"/>
          <w:numId w:val="19"/>
        </w:numPr>
        <w:tabs>
          <w:tab w:val="left" w:pos="1276"/>
        </w:tabs>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A Club must list the maximum number of Players allowed for its </w:t>
      </w:r>
      <w:r>
        <w:rPr>
          <w:rFonts w:ascii="Arial" w:hAnsi="Arial" w:cs="Arial"/>
          <w:b w:val="0"/>
          <w:sz w:val="22"/>
        </w:rPr>
        <w:t xml:space="preserve">Senior Team </w:t>
      </w:r>
      <w:r w:rsidRPr="007B38C2">
        <w:rPr>
          <w:rFonts w:ascii="Arial" w:hAnsi="Arial" w:cs="Arial"/>
          <w:b w:val="0"/>
          <w:sz w:val="22"/>
        </w:rPr>
        <w:t xml:space="preserve">m </w:t>
      </w:r>
      <w:r w:rsidRPr="007B38C2">
        <w:rPr>
          <w:rFonts w:ascii="Arial" w:hAnsi="Arial" w:cs="Arial"/>
          <w:b w:val="0"/>
          <w:bCs/>
          <w:color w:val="000000" w:themeColor="dark1"/>
          <w:kern w:val="24"/>
          <w:sz w:val="22"/>
          <w:lang w:eastAsia="en-AU"/>
        </w:rPr>
        <w:t>on its team sheet in calculating its Total Team Points for each Match.</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ind w:left="426" w:hanging="426"/>
        <w:jc w:val="left"/>
        <w:rPr>
          <w:rFonts w:ascii="Arial" w:hAnsi="Arial" w:cs="Arial"/>
          <w:b w:val="0"/>
          <w:sz w:val="22"/>
        </w:rPr>
      </w:pPr>
      <w:r w:rsidRPr="007B38C2">
        <w:rPr>
          <w:rFonts w:ascii="Arial" w:hAnsi="Arial" w:cs="Arial"/>
          <w:b w:val="0"/>
          <w:sz w:val="22"/>
        </w:rPr>
        <w:t xml:space="preserve">3.6. </w:t>
      </w:r>
      <w:r>
        <w:rPr>
          <w:rFonts w:ascii="Arial" w:hAnsi="Arial" w:cs="Arial"/>
          <w:b w:val="0"/>
          <w:sz w:val="22"/>
        </w:rPr>
        <w:t>Leagues</w:t>
      </w:r>
      <w:r w:rsidRPr="007B38C2">
        <w:rPr>
          <w:rFonts w:ascii="Arial" w:hAnsi="Arial" w:cs="Arial"/>
          <w:b w:val="0"/>
          <w:sz w:val="22"/>
        </w:rPr>
        <w:t xml:space="preserve"> will communicate the allocation of each Club’s Total Team Points to each Club for the following Season in accordance with this PPS Policy by 1 December in each Calendar year (or such other date as determined by </w:t>
      </w:r>
      <w:r>
        <w:rPr>
          <w:rFonts w:ascii="Arial" w:hAnsi="Arial" w:cs="Arial"/>
          <w:b w:val="0"/>
          <w:sz w:val="22"/>
        </w:rPr>
        <w:t>the League</w:t>
      </w:r>
      <w:r w:rsidRPr="007B38C2">
        <w:rPr>
          <w:rFonts w:ascii="Arial" w:hAnsi="Arial" w:cs="Arial"/>
          <w:b w:val="0"/>
          <w:sz w:val="22"/>
        </w:rPr>
        <w:t>).</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B53F32" w:rsidRDefault="00DC010A" w:rsidP="00DC010A">
      <w:pPr>
        <w:pStyle w:val="Title"/>
        <w:numPr>
          <w:ilvl w:val="0"/>
          <w:numId w:val="1"/>
        </w:numPr>
        <w:ind w:left="426" w:hanging="426"/>
        <w:jc w:val="left"/>
        <w:rPr>
          <w:rFonts w:ascii="Arial" w:hAnsi="Arial" w:cs="Arial"/>
          <w:bCs/>
          <w:color w:val="000000" w:themeColor="dark1"/>
          <w:kern w:val="24"/>
          <w:lang w:eastAsia="en-AU"/>
        </w:rPr>
      </w:pPr>
      <w:r w:rsidRPr="00B53F32">
        <w:rPr>
          <w:rFonts w:ascii="Arial" w:hAnsi="Arial" w:cs="Arial"/>
          <w:bCs/>
          <w:color w:val="000000" w:themeColor="dark1"/>
          <w:kern w:val="24"/>
          <w:lang w:eastAsia="en-AU"/>
        </w:rPr>
        <w:t>CLUB RESPONSIBILITIES</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Each Club:</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4.1. Must determine each individual Player’s Player Points Allocation for its </w:t>
      </w:r>
      <w:r>
        <w:rPr>
          <w:rFonts w:ascii="Arial" w:hAnsi="Arial" w:cs="Arial"/>
          <w:b w:val="0"/>
          <w:sz w:val="22"/>
        </w:rPr>
        <w:t>Senior Team</w:t>
      </w:r>
      <w:r w:rsidRPr="007B38C2">
        <w:rPr>
          <w:rFonts w:ascii="Arial" w:hAnsi="Arial" w:cs="Arial"/>
          <w:b w:val="0"/>
          <w:sz w:val="22"/>
        </w:rPr>
        <w:t xml:space="preserve"> </w:t>
      </w:r>
      <w:r w:rsidRPr="007B38C2">
        <w:rPr>
          <w:rFonts w:ascii="Arial" w:hAnsi="Arial" w:cs="Arial"/>
          <w:b w:val="0"/>
          <w:bCs/>
          <w:color w:val="000000" w:themeColor="dark1"/>
          <w:kern w:val="24"/>
          <w:sz w:val="22"/>
          <w:lang w:eastAsia="en-AU"/>
        </w:rPr>
        <w:t>in accordance with this PPS Policy, including any additions or deductions applicable to each Player in accordance with this PPS Policy;</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4.2. Must submit to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the Player Points Allocations for each Player by the deadline of 1 March, and in the form prescribed by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Any subsequent Player Point Allocation must in all cases be prior to the Player’s first Match of the Season;</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4.3. Acknowledges that if the Club does not follow this procedure and plays a Player for a </w:t>
      </w:r>
      <w:r>
        <w:rPr>
          <w:rFonts w:ascii="Arial" w:hAnsi="Arial" w:cs="Arial"/>
          <w:b w:val="0"/>
          <w:sz w:val="22"/>
        </w:rPr>
        <w:t>Senior Team</w:t>
      </w:r>
      <w:r w:rsidRPr="007B38C2">
        <w:rPr>
          <w:rFonts w:ascii="Arial" w:hAnsi="Arial" w:cs="Arial"/>
          <w:b w:val="0"/>
          <w:sz w:val="22"/>
        </w:rPr>
        <w:t xml:space="preserve"> </w:t>
      </w:r>
      <w:r w:rsidRPr="007B38C2">
        <w:rPr>
          <w:rFonts w:ascii="Arial" w:hAnsi="Arial" w:cs="Arial"/>
          <w:b w:val="0"/>
          <w:bCs/>
          <w:color w:val="000000" w:themeColor="dark1"/>
          <w:kern w:val="24"/>
          <w:sz w:val="22"/>
          <w:lang w:eastAsia="en-AU"/>
        </w:rPr>
        <w:t xml:space="preserve">in a Match in </w:t>
      </w:r>
      <w:r>
        <w:rPr>
          <w:rFonts w:ascii="Arial" w:hAnsi="Arial" w:cs="Arial"/>
          <w:b w:val="0"/>
          <w:bCs/>
          <w:color w:val="000000" w:themeColor="dark1"/>
          <w:kern w:val="24"/>
          <w:sz w:val="22"/>
          <w:lang w:eastAsia="en-AU"/>
        </w:rPr>
        <w:t>any League</w:t>
      </w:r>
      <w:r w:rsidRPr="007B38C2">
        <w:rPr>
          <w:rFonts w:ascii="Arial" w:hAnsi="Arial" w:cs="Arial"/>
          <w:b w:val="0"/>
          <w:bCs/>
          <w:color w:val="000000" w:themeColor="dark1"/>
          <w:kern w:val="24"/>
          <w:sz w:val="22"/>
          <w:lang w:eastAsia="en-AU"/>
        </w:rPr>
        <w:t xml:space="preserve"> who has not had their Player Points Allocation approved and entered into Footyweb, that Club will be subject to a subsequent </w:t>
      </w:r>
      <w:r w:rsidRPr="007B38C2">
        <w:rPr>
          <w:rFonts w:ascii="Arial" w:hAnsi="Arial" w:cs="Arial"/>
          <w:b w:val="0"/>
          <w:bCs/>
          <w:color w:val="000000" w:themeColor="dark1"/>
          <w:kern w:val="24"/>
          <w:sz w:val="22"/>
          <w:lang w:eastAsia="en-AU"/>
        </w:rPr>
        <w:lastRenderedPageBreak/>
        <w:t>enforcement penalty or disciplinary sanction (including loss of competition points) as determined by</w:t>
      </w:r>
      <w:r>
        <w:rPr>
          <w:rFonts w:ascii="Arial" w:hAnsi="Arial" w:cs="Arial"/>
          <w:b w:val="0"/>
          <w:bCs/>
          <w:color w:val="000000" w:themeColor="dark1"/>
          <w:kern w:val="24"/>
          <w:sz w:val="22"/>
          <w:lang w:eastAsia="en-AU"/>
        </w:rPr>
        <w:t xml:space="preserve"> </w:t>
      </w:r>
      <w:r w:rsidRPr="00B77F08">
        <w:rPr>
          <w:rFonts w:ascii="Arial" w:hAnsi="Arial" w:cs="Arial"/>
          <w:b w:val="0"/>
          <w:bCs/>
          <w:color w:val="000000" w:themeColor="dark1"/>
          <w:kern w:val="24"/>
          <w:sz w:val="22"/>
          <w:szCs w:val="22"/>
          <w:lang w:eastAsia="en-AU"/>
        </w:rPr>
        <w:t>AFL NSW/ACT</w:t>
      </w:r>
      <w:r>
        <w:rPr>
          <w:rFonts w:ascii="Arial" w:hAnsi="Arial" w:cs="Arial"/>
          <w:b w:val="0"/>
          <w:bCs/>
          <w:color w:val="000000" w:themeColor="dark1"/>
          <w:kern w:val="24"/>
          <w:sz w:val="22"/>
          <w:szCs w:val="22"/>
          <w:lang w:eastAsia="en-AU"/>
        </w:rPr>
        <w:t xml:space="preserve"> or</w:t>
      </w:r>
      <w:r w:rsidRPr="007B38C2">
        <w:rPr>
          <w:rFonts w:ascii="Arial" w:hAnsi="Arial" w:cs="Arial"/>
          <w:b w:val="0"/>
          <w:bCs/>
          <w:color w:val="000000" w:themeColor="dark1"/>
          <w:kern w:val="24"/>
          <w:sz w:val="22"/>
          <w:lang w:eastAsia="en-AU"/>
        </w:rPr>
        <w:t xml:space="preserve">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in accordance with this PPS Policy;</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4.4. Must ensure that for each Match the </w:t>
      </w:r>
      <w:r>
        <w:rPr>
          <w:rFonts w:ascii="Arial" w:hAnsi="Arial" w:cs="Arial"/>
          <w:b w:val="0"/>
          <w:sz w:val="22"/>
        </w:rPr>
        <w:t>Senior Team</w:t>
      </w:r>
      <w:r w:rsidRPr="007B38C2">
        <w:rPr>
          <w:rFonts w:ascii="Arial" w:hAnsi="Arial" w:cs="Arial"/>
          <w:b w:val="0"/>
          <w:sz w:val="22"/>
        </w:rPr>
        <w:t xml:space="preserve"> </w:t>
      </w:r>
      <w:r w:rsidRPr="007B38C2">
        <w:rPr>
          <w:rFonts w:ascii="Arial" w:hAnsi="Arial" w:cs="Arial"/>
          <w:b w:val="0"/>
          <w:bCs/>
          <w:color w:val="000000" w:themeColor="dark1"/>
          <w:kern w:val="24"/>
          <w:sz w:val="22"/>
          <w:lang w:eastAsia="en-AU"/>
        </w:rPr>
        <w:t>does not exceed the Club’s Total Team Points, noting however that Clubs may recruit above their allocated Total Team Points in any given Season but must comply with the Total Team Points allocation for each Match;</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4.5. May make an application to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for the allocation of additional Total Team Points in accordance with this PPS Policy (i.e. for unique local circumstances). The application is to be in writing via the Football Operations Manager.</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625C0B" w:rsidRDefault="00DC010A" w:rsidP="00DC010A">
      <w:pPr>
        <w:pStyle w:val="Title"/>
        <w:numPr>
          <w:ilvl w:val="0"/>
          <w:numId w:val="1"/>
        </w:numPr>
        <w:ind w:left="426" w:hanging="426"/>
        <w:jc w:val="left"/>
        <w:rPr>
          <w:rFonts w:ascii="Arial" w:hAnsi="Arial" w:cs="Arial"/>
          <w:bCs/>
          <w:color w:val="000000" w:themeColor="dark1"/>
          <w:kern w:val="24"/>
          <w:lang w:eastAsia="en-AU"/>
        </w:rPr>
      </w:pPr>
      <w:r w:rsidRPr="00625C0B">
        <w:rPr>
          <w:rFonts w:ascii="Arial" w:hAnsi="Arial" w:cs="Arial"/>
          <w:bCs/>
          <w:color w:val="000000" w:themeColor="dark1"/>
          <w:kern w:val="24"/>
          <w:lang w:eastAsia="en-AU"/>
        </w:rPr>
        <w:t>PLAYER POINTS CATEGORIES AND ALLOCATION</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5.1. </w:t>
      </w:r>
      <w:r>
        <w:rPr>
          <w:rFonts w:ascii="Arial" w:hAnsi="Arial" w:cs="Arial"/>
          <w:b w:val="0"/>
          <w:bCs/>
          <w:color w:val="000000" w:themeColor="dark1"/>
          <w:kern w:val="24"/>
          <w:sz w:val="22"/>
          <w:lang w:eastAsia="en-AU"/>
        </w:rPr>
        <w:t>Each League</w:t>
      </w:r>
      <w:r w:rsidRPr="007B38C2">
        <w:rPr>
          <w:rFonts w:ascii="Arial" w:hAnsi="Arial" w:cs="Arial"/>
          <w:b w:val="0"/>
          <w:bCs/>
          <w:color w:val="000000" w:themeColor="dark1"/>
          <w:kern w:val="24"/>
          <w:sz w:val="22"/>
          <w:lang w:eastAsia="en-AU"/>
        </w:rPr>
        <w:t xml:space="preserve"> will liaise with its Clubs to ensure that Total Team Points and Player Point Allocations are entered into the Footyweb System prior to any Player’s first Senior Home and Away Match of each Season.</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Cs/>
          <w:color w:val="000000" w:themeColor="dark1"/>
          <w:kern w:val="24"/>
          <w:sz w:val="22"/>
          <w:lang w:eastAsia="en-AU"/>
        </w:rPr>
      </w:pPr>
      <w:r w:rsidRPr="007B38C2">
        <w:rPr>
          <w:rFonts w:ascii="Arial" w:hAnsi="Arial" w:cs="Arial"/>
          <w:b w:val="0"/>
          <w:bCs/>
          <w:color w:val="000000" w:themeColor="dark1"/>
          <w:kern w:val="24"/>
          <w:sz w:val="22"/>
          <w:lang w:eastAsia="en-AU"/>
        </w:rPr>
        <w:t xml:space="preserve">5.2. As part of the Player Point Allocation process,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may provide the opportunity for Clubs to seek a reassessment of any Player’s Player Point Allocation by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Any reassessment against a Player Point Allocation should be made to the </w:t>
      </w:r>
      <w:r>
        <w:rPr>
          <w:rFonts w:ascii="Arial" w:hAnsi="Arial" w:cs="Arial"/>
          <w:b w:val="0"/>
          <w:bCs/>
          <w:color w:val="000000" w:themeColor="dark1"/>
          <w:kern w:val="24"/>
          <w:sz w:val="22"/>
          <w:lang w:eastAsia="en-AU"/>
        </w:rPr>
        <w:t>League’s Football</w:t>
      </w:r>
      <w:r w:rsidRPr="007B38C2">
        <w:rPr>
          <w:rFonts w:ascii="Arial" w:hAnsi="Arial" w:cs="Arial"/>
          <w:b w:val="0"/>
          <w:bCs/>
          <w:color w:val="000000" w:themeColor="dark1"/>
          <w:kern w:val="24"/>
          <w:sz w:val="22"/>
          <w:lang w:eastAsia="en-AU"/>
        </w:rPr>
        <w:t xml:space="preserve"> Operations Manager no later than five (5) days before the Player’s first Senior Home and Away Match of the Season.</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5.3. A Player’s Category and the subsequent Player Points Allocation will be determined by that Player’s playing history and achievements and is structured in a way to promote Player development, loyalty, and retention.</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5.4. Each Player expected to play in the </w:t>
      </w:r>
      <w:r>
        <w:rPr>
          <w:rFonts w:ascii="Arial" w:hAnsi="Arial" w:cs="Arial"/>
          <w:b w:val="0"/>
          <w:bCs/>
          <w:color w:val="000000" w:themeColor="dark1"/>
          <w:kern w:val="24"/>
          <w:sz w:val="22"/>
          <w:lang w:eastAsia="en-AU"/>
        </w:rPr>
        <w:t>Senior</w:t>
      </w:r>
      <w:r w:rsidRPr="007B38C2">
        <w:rPr>
          <w:rFonts w:ascii="Arial" w:hAnsi="Arial" w:cs="Arial"/>
          <w:b w:val="0"/>
          <w:bCs/>
          <w:color w:val="000000" w:themeColor="dark1"/>
          <w:kern w:val="24"/>
          <w:sz w:val="22"/>
          <w:lang w:eastAsia="en-AU"/>
        </w:rPr>
        <w:t xml:space="preserve"> Competition will be allocated a Category and a Player Points Allocation as detailed in Appendix A.</w:t>
      </w:r>
    </w:p>
    <w:p w:rsidR="00DC010A" w:rsidRPr="007B38C2" w:rsidRDefault="00DC010A" w:rsidP="00DC010A">
      <w:pPr>
        <w:pStyle w:val="Title"/>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  </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5.5. A Club that has a Player that does not meet any of the Player Categories will need to apply to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for determination by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of the appropriate Player Points Allocation. In determining the Player Points Allocation,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will have regard to all relevant factors so as not to unreasonably restrict the Player’s movement. </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5.6. For the purpose of a Player Points Allocation, a playing coach or playing assistant coach is classified as a Player and will be assessed in accordance with this PPS Policy and Appendix A.</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5.7. A Player playing in a Match under an Interchange Agreement as detailed at clause 3.9 of the National Player Transfer Regulations (i.e. a permit Player) will be assessed on the same basis as a transferred Player.</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5.8. A Club may make an application to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for a reassessment </w:t>
      </w:r>
      <w:r w:rsidRPr="007B38C2">
        <w:rPr>
          <w:rFonts w:ascii="Arial" w:hAnsi="Arial" w:cs="Arial"/>
          <w:b w:val="0"/>
          <w:bCs/>
          <w:kern w:val="24"/>
          <w:sz w:val="22"/>
          <w:lang w:eastAsia="en-AU"/>
        </w:rPr>
        <w:t xml:space="preserve">by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in accordance with clauses 6.3 and 7.</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625C0B" w:rsidRDefault="00DC010A" w:rsidP="00DC010A">
      <w:pPr>
        <w:pStyle w:val="Title"/>
        <w:numPr>
          <w:ilvl w:val="0"/>
          <w:numId w:val="1"/>
        </w:numPr>
        <w:ind w:left="426" w:hanging="426"/>
        <w:jc w:val="left"/>
        <w:rPr>
          <w:rFonts w:ascii="Arial" w:hAnsi="Arial" w:cs="Arial"/>
          <w:bCs/>
          <w:color w:val="000000" w:themeColor="dark1"/>
          <w:kern w:val="24"/>
          <w:lang w:eastAsia="en-AU"/>
        </w:rPr>
      </w:pPr>
      <w:r w:rsidRPr="00625C0B">
        <w:rPr>
          <w:rFonts w:ascii="Arial" w:hAnsi="Arial" w:cs="Arial"/>
          <w:bCs/>
          <w:color w:val="000000" w:themeColor="dark1"/>
          <w:kern w:val="24"/>
          <w:lang w:eastAsia="en-AU"/>
        </w:rPr>
        <w:t>DEDUCTIONS AND AMENDMENTS TO PLAYER POINTS ALLOCATIONS</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6.1. Once a Player’s Player Points Allocation has been determined, a reduction of one (1) point will apply for each ‘Season of Service’ with that Player’s Club (minimum five (5) senior </w:t>
      </w:r>
      <w:r w:rsidR="007D1065">
        <w:rPr>
          <w:rFonts w:ascii="Arial" w:hAnsi="Arial" w:cs="Arial"/>
          <w:b w:val="0"/>
          <w:bCs/>
          <w:color w:val="000000" w:themeColor="dark1"/>
          <w:kern w:val="24"/>
          <w:sz w:val="22"/>
          <w:lang w:eastAsia="en-AU"/>
        </w:rPr>
        <w:t>matches</w:t>
      </w:r>
      <w:r w:rsidRPr="007B38C2">
        <w:rPr>
          <w:rFonts w:ascii="Arial" w:hAnsi="Arial" w:cs="Arial"/>
          <w:b w:val="0"/>
          <w:bCs/>
          <w:color w:val="000000" w:themeColor="dark1"/>
          <w:kern w:val="24"/>
          <w:sz w:val="22"/>
          <w:lang w:eastAsia="en-AU"/>
        </w:rPr>
        <w:t xml:space="preserve"> per Season), even if not in consecutive years, until the Player reaches no less than one (1) point (this is the minimum number of points a Player can have). </w:t>
      </w:r>
      <w:r w:rsidRPr="007B38C2">
        <w:rPr>
          <w:rFonts w:ascii="Arial" w:hAnsi="Arial" w:cs="Arial"/>
          <w:b w:val="0"/>
          <w:bCs/>
          <w:color w:val="000000" w:themeColor="dark1"/>
          <w:kern w:val="24"/>
          <w:sz w:val="22"/>
          <w:lang w:eastAsia="en-AU"/>
        </w:rPr>
        <w:lastRenderedPageBreak/>
        <w:t xml:space="preserve">For the avoidance of doubt, if a Player’s primary registration is with a Junior Club, any prior </w:t>
      </w:r>
      <w:r w:rsidR="007D1065">
        <w:rPr>
          <w:rFonts w:ascii="Arial" w:hAnsi="Arial" w:cs="Arial"/>
          <w:b w:val="0"/>
          <w:bCs/>
          <w:color w:val="000000" w:themeColor="dark1"/>
          <w:kern w:val="24"/>
          <w:sz w:val="22"/>
          <w:lang w:eastAsia="en-AU"/>
        </w:rPr>
        <w:t>matches</w:t>
      </w:r>
      <w:r w:rsidRPr="007B38C2">
        <w:rPr>
          <w:rFonts w:ascii="Arial" w:hAnsi="Arial" w:cs="Arial"/>
          <w:b w:val="0"/>
          <w:bCs/>
          <w:color w:val="000000" w:themeColor="dark1"/>
          <w:kern w:val="24"/>
          <w:sz w:val="22"/>
          <w:lang w:eastAsia="en-AU"/>
        </w:rPr>
        <w:t xml:space="preserve"> for a Senior Club will not be considered a year of service. </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6.2. Where a Player qualifies in more than one Category based on their playing history in the current Season or any of the previous three (3) Seasons, the Category with the highest points will apply (Category 1 – Home Players excluded).</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Cs/>
          <w:color w:val="000000" w:themeColor="dark1"/>
          <w:kern w:val="24"/>
          <w:sz w:val="22"/>
          <w:lang w:eastAsia="en-AU"/>
        </w:rPr>
      </w:pPr>
      <w:r w:rsidRPr="007B38C2">
        <w:rPr>
          <w:rFonts w:ascii="Arial" w:hAnsi="Arial" w:cs="Arial"/>
          <w:b w:val="0"/>
          <w:bCs/>
          <w:color w:val="000000" w:themeColor="dark1"/>
          <w:kern w:val="24"/>
          <w:sz w:val="22"/>
          <w:lang w:eastAsia="en-AU"/>
        </w:rPr>
        <w:t xml:space="preserve">6.3.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may, acting reasonably, reassess an individual Player’s Player Points Allocation where it is deemed inappropriate based on playing history or circumstances. Clubs may make an application detailing relevant evidence regarding the reassessment of a Player to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The determination of an application for reassessment will be at the discretion of the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625C0B" w:rsidRDefault="00DC010A" w:rsidP="00DC010A">
      <w:pPr>
        <w:pStyle w:val="Title"/>
        <w:numPr>
          <w:ilvl w:val="0"/>
          <w:numId w:val="1"/>
        </w:numPr>
        <w:ind w:left="426" w:hanging="426"/>
        <w:jc w:val="left"/>
        <w:rPr>
          <w:rFonts w:ascii="Arial" w:hAnsi="Arial" w:cs="Arial"/>
          <w:bCs/>
          <w:color w:val="000000" w:themeColor="dark1"/>
          <w:kern w:val="24"/>
          <w:lang w:eastAsia="en-AU"/>
        </w:rPr>
      </w:pPr>
      <w:r w:rsidRPr="00625C0B">
        <w:rPr>
          <w:rFonts w:ascii="Arial" w:hAnsi="Arial" w:cs="Arial"/>
          <w:bCs/>
          <w:color w:val="000000" w:themeColor="dark1"/>
          <w:kern w:val="24"/>
          <w:lang w:eastAsia="en-AU"/>
        </w:rPr>
        <w:t>ENFORCEMENT</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7.1. Clubs are required to submit to the </w:t>
      </w:r>
      <w:r>
        <w:rPr>
          <w:rFonts w:ascii="Arial" w:hAnsi="Arial" w:cs="Arial"/>
          <w:b w:val="0"/>
          <w:bCs/>
          <w:color w:val="000000" w:themeColor="dark1"/>
          <w:kern w:val="24"/>
          <w:sz w:val="22"/>
          <w:lang w:eastAsia="en-AU"/>
        </w:rPr>
        <w:t>League’s</w:t>
      </w:r>
      <w:r w:rsidRPr="007B38C2">
        <w:rPr>
          <w:rFonts w:ascii="Arial" w:hAnsi="Arial" w:cs="Arial"/>
          <w:b w:val="0"/>
          <w:bCs/>
          <w:color w:val="000000" w:themeColor="dark1"/>
          <w:kern w:val="24"/>
          <w:sz w:val="22"/>
          <w:lang w:eastAsia="en-AU"/>
        </w:rPr>
        <w:t xml:space="preserve"> Football Operations Manager as prescribed by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the individual Player Points Allocations in accordance with this PPS Policy.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will review and enter the final individual Player Points Allocations into Footyweb. </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7.2. Player Points Allocations will be managed via Footyweb. Footyweb will not permit a Club to enter a </w:t>
      </w:r>
      <w:r>
        <w:rPr>
          <w:rFonts w:ascii="Arial" w:hAnsi="Arial" w:cs="Arial"/>
          <w:b w:val="0"/>
          <w:sz w:val="22"/>
        </w:rPr>
        <w:t>Senior Team</w:t>
      </w:r>
      <w:r w:rsidRPr="007B38C2">
        <w:rPr>
          <w:rFonts w:ascii="Arial" w:hAnsi="Arial" w:cs="Arial"/>
          <w:b w:val="0"/>
          <w:sz w:val="22"/>
        </w:rPr>
        <w:t xml:space="preserve"> </w:t>
      </w:r>
      <w:r w:rsidRPr="007B38C2">
        <w:rPr>
          <w:rFonts w:ascii="Arial" w:hAnsi="Arial" w:cs="Arial"/>
          <w:b w:val="0"/>
          <w:bCs/>
          <w:color w:val="000000" w:themeColor="dark1"/>
          <w:kern w:val="24"/>
          <w:sz w:val="22"/>
          <w:lang w:eastAsia="en-AU"/>
        </w:rPr>
        <w:t xml:space="preserve">into an electronic team sheet that has a combined Total Team Points allocation of more than that </w:t>
      </w:r>
      <w:r>
        <w:rPr>
          <w:rFonts w:ascii="Arial" w:hAnsi="Arial" w:cs="Arial"/>
          <w:b w:val="0"/>
          <w:sz w:val="22"/>
        </w:rPr>
        <w:t>Senior Team’s</w:t>
      </w:r>
      <w:r w:rsidRPr="007B38C2">
        <w:rPr>
          <w:rFonts w:ascii="Arial" w:hAnsi="Arial" w:cs="Arial"/>
          <w:b w:val="0"/>
          <w:sz w:val="22"/>
        </w:rPr>
        <w:t xml:space="preserve"> </w:t>
      </w:r>
      <w:r w:rsidRPr="007B38C2">
        <w:rPr>
          <w:rFonts w:ascii="Arial" w:hAnsi="Arial" w:cs="Arial"/>
          <w:b w:val="0"/>
          <w:bCs/>
          <w:color w:val="000000" w:themeColor="dark1"/>
          <w:kern w:val="24"/>
          <w:sz w:val="22"/>
          <w:lang w:eastAsia="en-AU"/>
        </w:rPr>
        <w:t>permitted Total Team Points cap for a Match.</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7.3. Should any Club knowingly make a false or incorrect declaration regarding Player Points Allocations, the Club may be penalised by AFL NSW/ACT or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in accordance with this clause 8.</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7.4. The potential penalties or sanctions may include (without limitation):</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Fines;</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Termination or suspension of a Club’s licence or affiliation;</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Loss of premiership points (current Season and/ or in future Seasons);</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Suspension from a Senior Team’s participation in the finals (current Season and/ or in future Seasons);</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Player/Official suspensions – for those Players/Officials that knowingly provide false information to the Club;</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Suspension or ban on registration of players; </w:t>
      </w:r>
    </w:p>
    <w:p w:rsidR="00DC010A" w:rsidRPr="007B38C2" w:rsidRDefault="00DC010A" w:rsidP="00DC010A">
      <w:pPr>
        <w:pStyle w:val="Title"/>
        <w:numPr>
          <w:ilvl w:val="0"/>
          <w:numId w:val="13"/>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Any other sanction or penalty considered appropriate by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w:t>
      </w:r>
    </w:p>
    <w:p w:rsidR="00DC010A" w:rsidRPr="007B38C2" w:rsidRDefault="00DC010A" w:rsidP="00DC010A">
      <w:pPr>
        <w:pStyle w:val="Title"/>
        <w:ind w:left="720"/>
        <w:jc w:val="left"/>
        <w:rPr>
          <w:rFonts w:ascii="Arial" w:hAnsi="Arial" w:cs="Arial"/>
          <w:b w:val="0"/>
          <w:bCs/>
          <w:color w:val="000000" w:themeColor="dark1"/>
          <w:kern w:val="24"/>
          <w:sz w:val="22"/>
          <w:lang w:eastAsia="en-AU"/>
        </w:rPr>
      </w:pPr>
    </w:p>
    <w:p w:rsidR="00DC010A" w:rsidRPr="007B38C2" w:rsidRDefault="00DC010A" w:rsidP="00DC010A">
      <w:pPr>
        <w:autoSpaceDE w:val="0"/>
        <w:autoSpaceDN w:val="0"/>
        <w:adjustRightInd w:val="0"/>
        <w:ind w:left="426" w:hanging="426"/>
        <w:rPr>
          <w:rFonts w:ascii="Arial" w:hAnsi="Arial" w:cs="Arial"/>
          <w:sz w:val="22"/>
        </w:rPr>
      </w:pPr>
      <w:r w:rsidRPr="007B38C2">
        <w:rPr>
          <w:rFonts w:ascii="Arial" w:hAnsi="Arial" w:cs="Arial"/>
          <w:sz w:val="22"/>
        </w:rPr>
        <w:t xml:space="preserve">7.5. AFL NSW/ACT or </w:t>
      </w:r>
      <w:r>
        <w:rPr>
          <w:rFonts w:ascii="Arial" w:hAnsi="Arial" w:cs="Arial"/>
          <w:sz w:val="22"/>
        </w:rPr>
        <w:t>the relevant League</w:t>
      </w:r>
      <w:r w:rsidRPr="007B38C2">
        <w:rPr>
          <w:rFonts w:ascii="Arial" w:hAnsi="Arial" w:cs="Arial"/>
          <w:sz w:val="22"/>
        </w:rPr>
        <w:t xml:space="preserve"> may enforce the terms of this PPS Policy and invoke the sanctions only if it has given the Club alleged to have infringed this PPS Policy:</w:t>
      </w:r>
    </w:p>
    <w:p w:rsidR="00DC010A" w:rsidRPr="007B38C2" w:rsidRDefault="00DC010A" w:rsidP="00DC010A">
      <w:pPr>
        <w:autoSpaceDE w:val="0"/>
        <w:autoSpaceDN w:val="0"/>
        <w:adjustRightInd w:val="0"/>
        <w:rPr>
          <w:rFonts w:ascii="Arial" w:hAnsi="Arial" w:cs="Arial"/>
          <w:sz w:val="22"/>
        </w:rPr>
      </w:pPr>
    </w:p>
    <w:p w:rsidR="00DC010A" w:rsidRPr="007B38C2" w:rsidRDefault="00DC010A" w:rsidP="00DC010A">
      <w:pPr>
        <w:pStyle w:val="ListParagraph"/>
        <w:numPr>
          <w:ilvl w:val="0"/>
          <w:numId w:val="24"/>
        </w:numPr>
        <w:autoSpaceDE w:val="0"/>
        <w:autoSpaceDN w:val="0"/>
        <w:adjustRightInd w:val="0"/>
        <w:rPr>
          <w:rFonts w:ascii="Arial" w:eastAsiaTheme="minorHAnsi" w:hAnsi="Arial" w:cs="Arial"/>
          <w:sz w:val="22"/>
        </w:rPr>
      </w:pPr>
      <w:r w:rsidRPr="007B38C2">
        <w:rPr>
          <w:rFonts w:ascii="Arial" w:eastAsiaTheme="minorHAnsi" w:hAnsi="Arial" w:cs="Arial"/>
          <w:sz w:val="22"/>
        </w:rPr>
        <w:t>reasonable details of the alleged infringement;</w:t>
      </w:r>
    </w:p>
    <w:p w:rsidR="00DC010A" w:rsidRPr="007B38C2" w:rsidRDefault="00DC010A" w:rsidP="00DC010A">
      <w:pPr>
        <w:pStyle w:val="ListParagraph"/>
        <w:numPr>
          <w:ilvl w:val="0"/>
          <w:numId w:val="24"/>
        </w:numPr>
        <w:autoSpaceDE w:val="0"/>
        <w:autoSpaceDN w:val="0"/>
        <w:adjustRightInd w:val="0"/>
        <w:rPr>
          <w:rFonts w:ascii="Arial" w:eastAsiaTheme="minorHAnsi" w:hAnsi="Arial" w:cs="Arial"/>
          <w:sz w:val="22"/>
        </w:rPr>
      </w:pPr>
      <w:r w:rsidRPr="007B38C2">
        <w:rPr>
          <w:rFonts w:ascii="Arial" w:eastAsiaTheme="minorHAnsi" w:hAnsi="Arial" w:cs="Arial"/>
          <w:sz w:val="22"/>
        </w:rPr>
        <w:t>notice of possible sanctions; and</w:t>
      </w:r>
    </w:p>
    <w:p w:rsidR="00DC010A" w:rsidRPr="007B38C2" w:rsidRDefault="00DC010A" w:rsidP="00DC010A">
      <w:pPr>
        <w:pStyle w:val="ListParagraph"/>
        <w:numPr>
          <w:ilvl w:val="0"/>
          <w:numId w:val="24"/>
        </w:numPr>
        <w:autoSpaceDE w:val="0"/>
        <w:autoSpaceDN w:val="0"/>
        <w:adjustRightInd w:val="0"/>
        <w:rPr>
          <w:rFonts w:ascii="Arial" w:eastAsiaTheme="minorHAnsi" w:hAnsi="Arial" w:cs="Arial"/>
          <w:sz w:val="22"/>
        </w:rPr>
      </w:pPr>
      <w:r w:rsidRPr="007B38C2">
        <w:rPr>
          <w:rFonts w:ascii="Arial" w:eastAsiaTheme="minorHAnsi" w:hAnsi="Arial" w:cs="Arial"/>
          <w:sz w:val="22"/>
        </w:rPr>
        <w:t>the opportunity to be heard in relation to the issues of infringement and sanction.</w:t>
      </w:r>
    </w:p>
    <w:p w:rsidR="00DC010A" w:rsidRPr="007B38C2" w:rsidRDefault="00DC010A" w:rsidP="00DC010A">
      <w:pPr>
        <w:pStyle w:val="Title"/>
        <w:ind w:left="720"/>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7.6. In applying any enforcement provisions in relation to any breach of the PPS Policy, </w:t>
      </w:r>
      <w:r>
        <w:rPr>
          <w:rFonts w:ascii="Arial" w:hAnsi="Arial" w:cs="Arial"/>
          <w:b w:val="0"/>
          <w:bCs/>
          <w:color w:val="000000" w:themeColor="dark1"/>
          <w:kern w:val="24"/>
          <w:sz w:val="22"/>
          <w:lang w:eastAsia="en-AU"/>
        </w:rPr>
        <w:t>the League</w:t>
      </w:r>
      <w:r w:rsidRPr="007B38C2">
        <w:rPr>
          <w:rFonts w:ascii="Arial" w:hAnsi="Arial" w:cs="Arial"/>
          <w:b w:val="0"/>
          <w:bCs/>
          <w:color w:val="000000" w:themeColor="dark1"/>
          <w:kern w:val="24"/>
          <w:sz w:val="22"/>
          <w:lang w:eastAsia="en-AU"/>
        </w:rPr>
        <w:t xml:space="preserve"> shall take into consideration whether the breach was assessed as:</w:t>
      </w: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p>
    <w:p w:rsidR="00DC010A" w:rsidRPr="007B38C2" w:rsidRDefault="00DC010A" w:rsidP="00DC010A">
      <w:pPr>
        <w:pStyle w:val="Title"/>
        <w:numPr>
          <w:ilvl w:val="0"/>
          <w:numId w:val="25"/>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Unintentional – where a Club had not been provided with accurate information;</w:t>
      </w:r>
    </w:p>
    <w:p w:rsidR="00DC010A" w:rsidRPr="007B38C2" w:rsidRDefault="00DC010A" w:rsidP="00DC010A">
      <w:pPr>
        <w:pStyle w:val="Title"/>
        <w:numPr>
          <w:ilvl w:val="0"/>
          <w:numId w:val="25"/>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Interpret</w:t>
      </w:r>
      <w:r w:rsidR="007D1065">
        <w:rPr>
          <w:rFonts w:ascii="Arial" w:hAnsi="Arial" w:cs="Arial"/>
          <w:b w:val="0"/>
          <w:bCs/>
          <w:color w:val="000000" w:themeColor="dark1"/>
          <w:kern w:val="24"/>
          <w:sz w:val="22"/>
          <w:lang w:eastAsia="en-AU"/>
        </w:rPr>
        <w:t>at</w:t>
      </w:r>
      <w:r w:rsidRPr="007B38C2">
        <w:rPr>
          <w:rFonts w:ascii="Arial" w:hAnsi="Arial" w:cs="Arial"/>
          <w:b w:val="0"/>
          <w:bCs/>
          <w:color w:val="000000" w:themeColor="dark1"/>
          <w:kern w:val="24"/>
          <w:sz w:val="22"/>
          <w:lang w:eastAsia="en-AU"/>
        </w:rPr>
        <w:t>ive – where a Club had reasonably applied the PPS Policy;</w:t>
      </w:r>
    </w:p>
    <w:p w:rsidR="00DC010A" w:rsidRPr="007B38C2" w:rsidRDefault="00DC010A" w:rsidP="00DC010A">
      <w:pPr>
        <w:pStyle w:val="Title"/>
        <w:numPr>
          <w:ilvl w:val="0"/>
          <w:numId w:val="25"/>
        </w:numPr>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lastRenderedPageBreak/>
        <w:t>Intentional – where a breach had occurred with little or no regard to the relevant requirements.</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7.7. </w:t>
      </w:r>
      <w:r w:rsidR="00EC1CB5">
        <w:rPr>
          <w:rFonts w:ascii="Arial" w:hAnsi="Arial" w:cs="Arial"/>
          <w:b w:val="0"/>
          <w:bCs/>
          <w:color w:val="000000" w:themeColor="dark1"/>
          <w:kern w:val="24"/>
          <w:sz w:val="22"/>
          <w:lang w:eastAsia="en-AU"/>
        </w:rPr>
        <w:t>Subject to the AFL NSW/ACT Regulations, a</w:t>
      </w:r>
      <w:r w:rsidRPr="007B38C2">
        <w:rPr>
          <w:rFonts w:ascii="Arial" w:hAnsi="Arial" w:cs="Arial"/>
          <w:b w:val="0"/>
          <w:bCs/>
          <w:color w:val="000000" w:themeColor="dark1"/>
          <w:kern w:val="24"/>
          <w:sz w:val="22"/>
          <w:lang w:eastAsia="en-AU"/>
        </w:rPr>
        <w:t xml:space="preserve">ll appeals against a decision to apply a provision under this PPS Policy will be heard by the </w:t>
      </w:r>
      <w:r>
        <w:rPr>
          <w:rFonts w:ascii="Arial" w:hAnsi="Arial" w:cs="Arial"/>
          <w:b w:val="0"/>
          <w:bCs/>
          <w:color w:val="000000" w:themeColor="dark1"/>
          <w:kern w:val="24"/>
          <w:sz w:val="22"/>
          <w:lang w:eastAsia="en-AU"/>
        </w:rPr>
        <w:t xml:space="preserve">League </w:t>
      </w:r>
      <w:r w:rsidRPr="007B38C2">
        <w:rPr>
          <w:rFonts w:ascii="Arial" w:hAnsi="Arial" w:cs="Arial"/>
          <w:b w:val="0"/>
          <w:sz w:val="22"/>
        </w:rPr>
        <w:t>Administration</w:t>
      </w:r>
      <w:r w:rsidRPr="007B38C2">
        <w:rPr>
          <w:rFonts w:ascii="Arial" w:hAnsi="Arial" w:cs="Arial"/>
          <w:b w:val="0"/>
          <w:bCs/>
          <w:color w:val="000000" w:themeColor="dark1"/>
          <w:kern w:val="24"/>
          <w:sz w:val="22"/>
          <w:lang w:eastAsia="en-AU"/>
        </w:rPr>
        <w:t xml:space="preserve"> Committee and will be final and binding.</w:t>
      </w:r>
    </w:p>
    <w:p w:rsidR="00DC010A" w:rsidRPr="007B38C2" w:rsidRDefault="00DC010A" w:rsidP="00DC010A">
      <w:pPr>
        <w:pStyle w:val="Title"/>
        <w:jc w:val="left"/>
        <w:rPr>
          <w:rFonts w:ascii="Arial" w:hAnsi="Arial" w:cs="Arial"/>
          <w:b w:val="0"/>
          <w:bCs/>
          <w:color w:val="000000" w:themeColor="dark1"/>
          <w:kern w:val="24"/>
          <w:sz w:val="22"/>
          <w:lang w:eastAsia="en-AU"/>
        </w:rPr>
      </w:pPr>
    </w:p>
    <w:p w:rsidR="00DC010A" w:rsidRPr="007B38C2" w:rsidRDefault="00DC010A" w:rsidP="00DC010A">
      <w:pPr>
        <w:pStyle w:val="Title"/>
        <w:ind w:left="426" w:hanging="426"/>
        <w:jc w:val="left"/>
        <w:rPr>
          <w:rFonts w:ascii="Arial" w:hAnsi="Arial" w:cs="Arial"/>
          <w:b w:val="0"/>
          <w:bCs/>
          <w:color w:val="000000" w:themeColor="dark1"/>
          <w:kern w:val="24"/>
          <w:sz w:val="22"/>
          <w:lang w:eastAsia="en-AU"/>
        </w:rPr>
      </w:pPr>
      <w:r w:rsidRPr="007B38C2">
        <w:rPr>
          <w:rFonts w:ascii="Arial" w:hAnsi="Arial" w:cs="Arial"/>
          <w:b w:val="0"/>
          <w:bCs/>
          <w:color w:val="000000" w:themeColor="dark1"/>
          <w:kern w:val="24"/>
          <w:sz w:val="22"/>
          <w:lang w:eastAsia="en-AU"/>
        </w:rPr>
        <w:t xml:space="preserve">7.8. AFL NSW/ACT and </w:t>
      </w:r>
      <w:r>
        <w:rPr>
          <w:rFonts w:ascii="Arial" w:hAnsi="Arial" w:cs="Arial"/>
          <w:b w:val="0"/>
          <w:bCs/>
          <w:color w:val="000000" w:themeColor="dark1"/>
          <w:kern w:val="24"/>
          <w:sz w:val="22"/>
          <w:lang w:eastAsia="en-AU"/>
        </w:rPr>
        <w:t>the Leagues</w:t>
      </w:r>
      <w:r w:rsidRPr="007B38C2">
        <w:rPr>
          <w:rFonts w:ascii="Arial" w:hAnsi="Arial" w:cs="Arial"/>
          <w:b w:val="0"/>
          <w:bCs/>
          <w:color w:val="000000" w:themeColor="dark1"/>
          <w:kern w:val="24"/>
          <w:sz w:val="22"/>
          <w:lang w:eastAsia="en-AU"/>
        </w:rPr>
        <w:t xml:space="preserve"> will review this PPS Policy annually and amendments and variations may be made from time to time.</w:t>
      </w: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Pr="007B38C2"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227D3A" w:rsidRDefault="00227D3A" w:rsidP="00DC010A">
      <w:pPr>
        <w:pStyle w:val="Title"/>
        <w:jc w:val="left"/>
        <w:rPr>
          <w:rFonts w:ascii="Arial" w:hAnsi="Arial" w:cs="Arial"/>
          <w:bCs/>
          <w:color w:val="000000" w:themeColor="dark1"/>
          <w:kern w:val="24"/>
          <w:sz w:val="22"/>
          <w:lang w:eastAsia="en-AU"/>
        </w:rPr>
      </w:pPr>
    </w:p>
    <w:p w:rsidR="00227D3A" w:rsidRDefault="00227D3A" w:rsidP="00DC010A">
      <w:pPr>
        <w:pStyle w:val="Title"/>
        <w:jc w:val="left"/>
        <w:rPr>
          <w:rFonts w:ascii="Arial" w:hAnsi="Arial" w:cs="Arial"/>
          <w:bCs/>
          <w:color w:val="000000" w:themeColor="dark1"/>
          <w:kern w:val="24"/>
          <w:sz w:val="22"/>
          <w:lang w:eastAsia="en-AU"/>
        </w:rPr>
      </w:pPr>
    </w:p>
    <w:p w:rsidR="00227D3A" w:rsidRDefault="00227D3A" w:rsidP="00DC010A">
      <w:pPr>
        <w:pStyle w:val="Title"/>
        <w:jc w:val="left"/>
        <w:rPr>
          <w:rFonts w:ascii="Arial" w:hAnsi="Arial" w:cs="Arial"/>
          <w:bCs/>
          <w:color w:val="000000" w:themeColor="dark1"/>
          <w:kern w:val="24"/>
          <w:sz w:val="22"/>
          <w:lang w:eastAsia="en-AU"/>
        </w:rPr>
      </w:pPr>
    </w:p>
    <w:p w:rsidR="00DC010A" w:rsidRDefault="00DC010A" w:rsidP="00DC010A">
      <w:pPr>
        <w:pStyle w:val="Title"/>
        <w:jc w:val="left"/>
        <w:rPr>
          <w:rFonts w:ascii="Arial" w:hAnsi="Arial" w:cs="Arial"/>
          <w:bCs/>
          <w:color w:val="000000" w:themeColor="dark1"/>
          <w:kern w:val="24"/>
          <w:sz w:val="22"/>
          <w:lang w:eastAsia="en-AU"/>
        </w:rPr>
      </w:pPr>
    </w:p>
    <w:p w:rsidR="00440C75" w:rsidRDefault="00440C75" w:rsidP="00440C75">
      <w:pPr>
        <w:spacing w:after="160" w:line="259" w:lineRule="auto"/>
        <w:rPr>
          <w:rFonts w:ascii="Arial" w:eastAsia="Times New Roman" w:hAnsi="Arial" w:cs="Arial"/>
          <w:b/>
          <w:bCs/>
          <w:color w:val="000000" w:themeColor="dark1"/>
          <w:kern w:val="24"/>
          <w:sz w:val="22"/>
          <w:szCs w:val="20"/>
          <w:lang w:val="en-AU" w:eastAsia="en-AU"/>
        </w:rPr>
      </w:pPr>
    </w:p>
    <w:p w:rsidR="006929AC" w:rsidRDefault="006929AC" w:rsidP="006929AC">
      <w:pPr>
        <w:spacing w:after="160" w:line="259" w:lineRule="auto"/>
        <w:rPr>
          <w:rFonts w:ascii="Arial" w:eastAsia="Times New Roman" w:hAnsi="Arial" w:cs="Arial"/>
          <w:b/>
          <w:bCs/>
          <w:color w:val="000000" w:themeColor="dark1"/>
          <w:kern w:val="24"/>
          <w:sz w:val="22"/>
          <w:szCs w:val="20"/>
          <w:lang w:val="en-AU" w:eastAsia="en-AU"/>
        </w:rPr>
      </w:pPr>
    </w:p>
    <w:p w:rsidR="00DC010A" w:rsidRPr="00391EBD" w:rsidRDefault="00DC010A" w:rsidP="006929AC">
      <w:pPr>
        <w:spacing w:after="160" w:line="259" w:lineRule="auto"/>
        <w:jc w:val="center"/>
        <w:rPr>
          <w:rFonts w:ascii="Arial" w:hAnsi="Arial" w:cs="Arial"/>
          <w:b/>
          <w:bCs/>
          <w:color w:val="000000" w:themeColor="dark1"/>
          <w:kern w:val="24"/>
          <w:sz w:val="26"/>
          <w:lang w:eastAsia="en-AU"/>
        </w:rPr>
      </w:pPr>
      <w:r w:rsidRPr="00391EBD">
        <w:rPr>
          <w:rFonts w:ascii="Arial" w:hAnsi="Arial" w:cs="Arial"/>
          <w:b/>
          <w:bCs/>
          <w:color w:val="000000" w:themeColor="dark1"/>
          <w:kern w:val="24"/>
          <w:sz w:val="26"/>
          <w:szCs w:val="22"/>
          <w:lang w:eastAsia="en-AU"/>
        </w:rPr>
        <w:lastRenderedPageBreak/>
        <w:t>APPENDIX “A”</w:t>
      </w:r>
    </w:p>
    <w:p w:rsidR="00DC010A" w:rsidRPr="007B38C2" w:rsidRDefault="00DC010A" w:rsidP="00DC010A">
      <w:pPr>
        <w:pStyle w:val="Title"/>
        <w:jc w:val="left"/>
        <w:rPr>
          <w:rFonts w:ascii="Arial" w:hAnsi="Arial" w:cs="Arial"/>
          <w:bCs/>
          <w:color w:val="000000" w:themeColor="dark1"/>
          <w:kern w:val="24"/>
          <w:sz w:val="22"/>
          <w:szCs w:val="22"/>
          <w:lang w:eastAsia="en-AU"/>
        </w:rPr>
      </w:pPr>
    </w:p>
    <w:p w:rsidR="00DC010A" w:rsidRDefault="00DC010A" w:rsidP="00DC010A">
      <w:pPr>
        <w:pStyle w:val="Title"/>
        <w:numPr>
          <w:ilvl w:val="3"/>
          <w:numId w:val="11"/>
        </w:numPr>
        <w:ind w:left="426" w:hanging="426"/>
        <w:jc w:val="left"/>
        <w:rPr>
          <w:rFonts w:ascii="Arial" w:hAnsi="Arial" w:cs="Arial"/>
          <w:bCs/>
          <w:color w:val="000000"/>
          <w:kern w:val="24"/>
          <w:szCs w:val="22"/>
          <w:lang w:eastAsia="en-AU"/>
        </w:rPr>
      </w:pPr>
      <w:r w:rsidRPr="00A473AB">
        <w:rPr>
          <w:rFonts w:ascii="Arial" w:hAnsi="Arial" w:cs="Arial"/>
          <w:bCs/>
          <w:color w:val="000000"/>
          <w:kern w:val="24"/>
          <w:szCs w:val="22"/>
          <w:lang w:eastAsia="en-AU"/>
        </w:rPr>
        <w:t>PLAYER CATEGORIES AND DEFINITIONS</w:t>
      </w:r>
    </w:p>
    <w:p w:rsidR="00DC010A" w:rsidRPr="007B38C2" w:rsidRDefault="00DC010A" w:rsidP="00DC010A">
      <w:pPr>
        <w:pStyle w:val="Title"/>
        <w:jc w:val="left"/>
        <w:rPr>
          <w:rFonts w:ascii="Arial" w:hAnsi="Arial" w:cs="Arial"/>
          <w:sz w:val="22"/>
        </w:rPr>
      </w:pPr>
    </w:p>
    <w:tbl>
      <w:tblPr>
        <w:tblW w:w="9329" w:type="dxa"/>
        <w:tblInd w:w="17" w:type="dxa"/>
        <w:tblLayout w:type="fixed"/>
        <w:tblCellMar>
          <w:left w:w="0" w:type="dxa"/>
          <w:right w:w="0" w:type="dxa"/>
        </w:tblCellMar>
        <w:tblLook w:val="0600" w:firstRow="0" w:lastRow="0" w:firstColumn="0" w:lastColumn="0" w:noHBand="1" w:noVBand="1"/>
      </w:tblPr>
      <w:tblGrid>
        <w:gridCol w:w="1274"/>
        <w:gridCol w:w="988"/>
        <w:gridCol w:w="3545"/>
        <w:gridCol w:w="3522"/>
      </w:tblGrid>
      <w:tr w:rsidR="00DC010A" w:rsidRPr="007B38C2" w:rsidTr="005470A5">
        <w:trPr>
          <w:trHeight w:val="676"/>
        </w:trPr>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6</w:t>
            </w: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6 points</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AFLW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Player who has played a minimum of one</w:t>
            </w:r>
            <w:r w:rsidR="007D1065">
              <w:rPr>
                <w:rFonts w:ascii="Arial" w:hAnsi="Arial" w:cs="Arial"/>
                <w:bCs/>
                <w:color w:val="000000"/>
                <w:kern w:val="24"/>
                <w:sz w:val="22"/>
                <w:lang w:eastAsia="en-AU"/>
              </w:rPr>
              <w:t xml:space="preserve"> (1)</w:t>
            </w:r>
            <w:r w:rsidRPr="007B38C2">
              <w:rPr>
                <w:rFonts w:ascii="Arial" w:hAnsi="Arial" w:cs="Arial"/>
                <w:bCs/>
                <w:color w:val="000000"/>
                <w:kern w:val="24"/>
                <w:sz w:val="22"/>
                <w:lang w:eastAsia="en-AU"/>
              </w:rPr>
              <w:t xml:space="preserve"> AFLW competition match in any of the current or previous three (3) Seasons. Includes interstate players.</w:t>
            </w:r>
          </w:p>
        </w:tc>
      </w:tr>
      <w:tr w:rsidR="00DC010A" w:rsidRPr="007B38C2" w:rsidTr="005470A5">
        <w:trPr>
          <w:trHeight w:val="799"/>
        </w:trPr>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5</w:t>
            </w: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5 points</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VFL Women’s/</w:t>
            </w:r>
            <w:r w:rsidR="007D1065">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AFL Academy Players</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Minimum five (5) VFL Women’s </w:t>
            </w:r>
            <w:r w:rsidR="007D1065">
              <w:rPr>
                <w:rFonts w:ascii="Arial" w:hAnsi="Arial" w:cs="Arial"/>
                <w:bCs/>
                <w:color w:val="000000"/>
                <w:kern w:val="24"/>
                <w:sz w:val="22"/>
                <w:lang w:eastAsia="en-AU"/>
              </w:rPr>
              <w:t xml:space="preserve">matches </w:t>
            </w:r>
            <w:r w:rsidRPr="007B38C2">
              <w:rPr>
                <w:rFonts w:ascii="Arial" w:hAnsi="Arial" w:cs="Arial"/>
                <w:bCs/>
                <w:color w:val="000000"/>
                <w:kern w:val="24"/>
                <w:sz w:val="22"/>
                <w:lang w:eastAsia="en-AU"/>
              </w:rPr>
              <w:t xml:space="preserve">in the current season or any of the previous </w:t>
            </w:r>
            <w:r w:rsidR="007D1065">
              <w:rPr>
                <w:rFonts w:ascii="Arial" w:hAnsi="Arial" w:cs="Arial"/>
                <w:bCs/>
                <w:color w:val="000000"/>
                <w:kern w:val="24"/>
                <w:sz w:val="22"/>
                <w:lang w:eastAsia="en-AU"/>
              </w:rPr>
              <w:t>three (</w:t>
            </w:r>
            <w:r w:rsidRPr="007B38C2">
              <w:rPr>
                <w:rFonts w:ascii="Arial" w:hAnsi="Arial" w:cs="Arial"/>
                <w:bCs/>
                <w:color w:val="000000"/>
                <w:kern w:val="24"/>
                <w:sz w:val="22"/>
                <w:lang w:eastAsia="en-AU"/>
              </w:rPr>
              <w:t>3</w:t>
            </w:r>
            <w:r w:rsidR="007D1065">
              <w:rPr>
                <w:rFonts w:ascii="Arial" w:hAnsi="Arial" w:cs="Arial"/>
                <w:bCs/>
                <w:color w:val="000000"/>
                <w:kern w:val="24"/>
                <w:sz w:val="22"/>
                <w:lang w:eastAsia="en-AU"/>
              </w:rPr>
              <w:t>)</w:t>
            </w:r>
            <w:r w:rsidRPr="007B38C2">
              <w:rPr>
                <w:rFonts w:ascii="Arial" w:hAnsi="Arial" w:cs="Arial"/>
                <w:bCs/>
                <w:color w:val="000000"/>
                <w:kern w:val="24"/>
                <w:sz w:val="22"/>
                <w:lang w:eastAsia="en-AU"/>
              </w:rPr>
              <w:t xml:space="preserve"> seasons.</w:t>
            </w:r>
          </w:p>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AFL Academy Player in any of the current or previous three (3) Seasons. </w:t>
            </w:r>
          </w:p>
        </w:tc>
      </w:tr>
      <w:tr w:rsidR="00DC010A" w:rsidRPr="007B38C2" w:rsidTr="005470A5">
        <w:trPr>
          <w:trHeight w:val="672"/>
        </w:trPr>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4</w:t>
            </w: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4 points</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WAWFL/</w:t>
            </w:r>
            <w:r w:rsidR="007D1065">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QWAFL/</w:t>
            </w:r>
            <w:r w:rsidR="007D1065">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SANFLW/</w:t>
            </w:r>
            <w:r w:rsidR="007D1065">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NTWFL/</w:t>
            </w:r>
            <w:r w:rsidR="007D1065">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 xml:space="preserve">TWL State League Players </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Minimum five (5) State League </w:t>
            </w:r>
            <w:r w:rsidR="007D1065">
              <w:rPr>
                <w:rFonts w:ascii="Arial" w:hAnsi="Arial" w:cs="Arial"/>
                <w:bCs/>
                <w:color w:val="000000"/>
                <w:kern w:val="24"/>
                <w:sz w:val="22"/>
                <w:lang w:eastAsia="en-AU"/>
              </w:rPr>
              <w:t>matches</w:t>
            </w:r>
            <w:r w:rsidR="007D1065" w:rsidRPr="007B38C2">
              <w:rPr>
                <w:rFonts w:ascii="Arial" w:hAnsi="Arial" w:cs="Arial"/>
                <w:bCs/>
                <w:color w:val="000000"/>
                <w:kern w:val="24"/>
                <w:sz w:val="22"/>
                <w:lang w:eastAsia="en-AU"/>
              </w:rPr>
              <w:t xml:space="preserve"> </w:t>
            </w:r>
            <w:r w:rsidRPr="007B38C2">
              <w:rPr>
                <w:rFonts w:ascii="Arial" w:hAnsi="Arial" w:cs="Arial"/>
                <w:bCs/>
                <w:color w:val="000000"/>
                <w:kern w:val="24"/>
                <w:sz w:val="22"/>
                <w:lang w:eastAsia="en-AU"/>
              </w:rPr>
              <w:t>in the current season or any of the previous three (3) seasons.</w:t>
            </w:r>
          </w:p>
        </w:tc>
      </w:tr>
      <w:tr w:rsidR="00DC010A" w:rsidRPr="007B38C2" w:rsidTr="005470A5">
        <w:trPr>
          <w:trHeight w:val="594"/>
        </w:trPr>
        <w:tc>
          <w:tcPr>
            <w:tcW w:w="1274" w:type="dxa"/>
            <w:vMerge w:val="restart"/>
            <w:tcBorders>
              <w:top w:val="single" w:sz="8" w:space="0" w:color="000000"/>
              <w:left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3</w:t>
            </w:r>
          </w:p>
        </w:tc>
        <w:tc>
          <w:tcPr>
            <w:tcW w:w="988" w:type="dxa"/>
            <w:vMerge w:val="restart"/>
            <w:tcBorders>
              <w:top w:val="single" w:sz="8" w:space="0" w:color="000000"/>
              <w:left w:val="single" w:sz="8" w:space="0" w:color="000000"/>
              <w:right w:val="single" w:sz="8" w:space="0" w:color="000000"/>
            </w:tcBorders>
            <w:shd w:val="clear" w:color="auto" w:fill="auto"/>
            <w:vAlign w:val="center"/>
          </w:tcPr>
          <w:p w:rsidR="00DC010A" w:rsidRPr="007B38C2" w:rsidRDefault="00DC010A" w:rsidP="00E34565">
            <w:pPr>
              <w:spacing w:after="160" w:line="259" w:lineRule="auto"/>
              <w:jc w:val="center"/>
              <w:rPr>
                <w:rFonts w:ascii="Arial" w:hAnsi="Arial" w:cs="Arial"/>
                <w:bCs/>
                <w:color w:val="000000"/>
                <w:kern w:val="24"/>
                <w:sz w:val="22"/>
                <w:lang w:eastAsia="en-AU"/>
              </w:rPr>
            </w:pPr>
            <w:r>
              <w:rPr>
                <w:rFonts w:ascii="Arial" w:hAnsi="Arial" w:cs="Arial"/>
                <w:bCs/>
                <w:color w:val="000000"/>
                <w:kern w:val="24"/>
                <w:sz w:val="22"/>
                <w:lang w:eastAsia="en-AU"/>
              </w:rPr>
              <w:t xml:space="preserve">3 </w:t>
            </w:r>
            <w:r w:rsidRPr="007B38C2">
              <w:rPr>
                <w:rFonts w:ascii="Arial" w:hAnsi="Arial" w:cs="Arial"/>
                <w:bCs/>
                <w:color w:val="000000"/>
                <w:kern w:val="24"/>
                <w:sz w:val="22"/>
                <w:lang w:eastAsia="en-AU"/>
              </w:rPr>
              <w:t>points</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Senior Community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Played the same or more senior (i.e. highest division) than reserves (i.e. non-highest division) </w:t>
            </w:r>
            <w:r w:rsidR="007D1065">
              <w:rPr>
                <w:rFonts w:ascii="Arial" w:hAnsi="Arial" w:cs="Arial"/>
                <w:bCs/>
                <w:color w:val="000000"/>
                <w:kern w:val="24"/>
                <w:sz w:val="22"/>
                <w:lang w:eastAsia="en-AU"/>
              </w:rPr>
              <w:t>matches</w:t>
            </w:r>
            <w:r w:rsidRPr="007B38C2">
              <w:rPr>
                <w:rFonts w:ascii="Arial" w:hAnsi="Arial" w:cs="Arial"/>
                <w:bCs/>
                <w:color w:val="000000"/>
                <w:kern w:val="24"/>
                <w:sz w:val="22"/>
                <w:lang w:eastAsia="en-AU"/>
              </w:rPr>
              <w:t xml:space="preserve"> in a community league in any of the current or previous three (3) seasons. </w:t>
            </w:r>
          </w:p>
        </w:tc>
      </w:tr>
      <w:tr w:rsidR="00DC010A" w:rsidRPr="007B38C2" w:rsidTr="005470A5">
        <w:trPr>
          <w:trHeight w:val="747"/>
        </w:trPr>
        <w:tc>
          <w:tcPr>
            <w:tcW w:w="1274" w:type="dxa"/>
            <w:vMerge/>
            <w:tcBorders>
              <w:left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988" w:type="dxa"/>
            <w:vMerge/>
            <w:tcBorders>
              <w:left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NSW/ACT Senior Academy Players</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Player selected in the AFL NSW/ACT senior academy program in any of the current or previous three (3) seasons.</w:t>
            </w:r>
          </w:p>
        </w:tc>
      </w:tr>
      <w:tr w:rsidR="00DC010A" w:rsidRPr="007B38C2" w:rsidTr="005470A5">
        <w:trPr>
          <w:trHeight w:val="598"/>
        </w:trPr>
        <w:tc>
          <w:tcPr>
            <w:tcW w:w="1274" w:type="dxa"/>
            <w:vMerge/>
            <w:tcBorders>
              <w:left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988" w:type="dxa"/>
            <w:vMerge/>
            <w:tcBorders>
              <w:left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Youth Girls Nationals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Player selected in a state team for the Youth Girls Nationals (including emergencies) in any of the current or previous three (3) seasons (includes interstate Youth Girls Nationals players).</w:t>
            </w:r>
          </w:p>
        </w:tc>
      </w:tr>
      <w:tr w:rsidR="00DC010A" w:rsidRPr="007B38C2" w:rsidTr="005470A5">
        <w:trPr>
          <w:trHeight w:val="598"/>
        </w:trPr>
        <w:tc>
          <w:tcPr>
            <w:tcW w:w="1274" w:type="dxa"/>
            <w:vMerge/>
            <w:tcBorders>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988" w:type="dxa"/>
            <w:vMerge/>
            <w:tcBorders>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620A2D" w:rsidRPr="005D2447" w:rsidRDefault="00DC010A" w:rsidP="00832446">
            <w:pPr>
              <w:spacing w:after="160" w:line="259" w:lineRule="auto"/>
              <w:rPr>
                <w:rFonts w:ascii="Arial" w:hAnsi="Arial" w:cs="Arial"/>
                <w:bCs/>
                <w:kern w:val="24"/>
                <w:sz w:val="22"/>
                <w:lang w:eastAsia="en-AU"/>
              </w:rPr>
            </w:pPr>
            <w:r w:rsidRPr="00DB2832">
              <w:rPr>
                <w:rFonts w:ascii="Arial" w:hAnsi="Arial" w:cs="Arial"/>
                <w:bCs/>
                <w:kern w:val="24"/>
                <w:sz w:val="22"/>
                <w:lang w:eastAsia="en-AU"/>
              </w:rPr>
              <w:t>Transferred Junior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Default="00DC010A" w:rsidP="00832446">
            <w:pPr>
              <w:spacing w:after="160" w:line="259" w:lineRule="auto"/>
              <w:rPr>
                <w:rFonts w:ascii="Arial" w:hAnsi="Arial" w:cs="Arial"/>
                <w:bCs/>
                <w:kern w:val="24"/>
                <w:sz w:val="22"/>
                <w:lang w:eastAsia="en-AU"/>
              </w:rPr>
            </w:pPr>
            <w:r w:rsidRPr="00DB2832">
              <w:rPr>
                <w:rFonts w:ascii="Arial" w:hAnsi="Arial" w:cs="Arial"/>
                <w:bCs/>
                <w:kern w:val="24"/>
                <w:sz w:val="22"/>
                <w:lang w:eastAsia="en-AU"/>
              </w:rPr>
              <w:t>Player recruited from an U18’s or younger competition and does not meet the Home Player definition.</w:t>
            </w:r>
          </w:p>
          <w:p w:rsidR="00274979" w:rsidRPr="00B43295" w:rsidRDefault="00274979" w:rsidP="00832446">
            <w:pPr>
              <w:spacing w:after="160" w:line="259" w:lineRule="auto"/>
              <w:rPr>
                <w:rFonts w:ascii="Arial" w:hAnsi="Arial" w:cs="Arial"/>
                <w:bCs/>
                <w:i/>
                <w:color w:val="000000"/>
                <w:kern w:val="24"/>
                <w:sz w:val="22"/>
                <w:highlight w:val="yellow"/>
                <w:lang w:eastAsia="en-AU"/>
              </w:rPr>
            </w:pPr>
            <w:r w:rsidRPr="00B43295">
              <w:rPr>
                <w:rFonts w:ascii="Arial" w:hAnsi="Arial" w:cs="Arial"/>
                <w:bCs/>
                <w:i/>
                <w:kern w:val="24"/>
                <w:sz w:val="22"/>
                <w:lang w:eastAsia="en-AU"/>
              </w:rPr>
              <w:t>*n/a for AFL Sydney</w:t>
            </w:r>
          </w:p>
        </w:tc>
      </w:tr>
      <w:tr w:rsidR="00DC010A" w:rsidRPr="007B38C2" w:rsidTr="005470A5">
        <w:trPr>
          <w:trHeight w:val="691"/>
        </w:trPr>
        <w:tc>
          <w:tcPr>
            <w:tcW w:w="12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2</w:t>
            </w:r>
          </w:p>
        </w:tc>
        <w:tc>
          <w:tcPr>
            <w:tcW w:w="9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2 points</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Development Community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C100A1">
            <w:pPr>
              <w:spacing w:after="160" w:line="259" w:lineRule="auto"/>
              <w:ind w:left="49"/>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Played more reserves (i.e. non-highest division) than senior (i.e. highest division) </w:t>
            </w:r>
            <w:r w:rsidR="007D1065">
              <w:rPr>
                <w:rFonts w:ascii="Arial" w:hAnsi="Arial" w:cs="Arial"/>
                <w:bCs/>
                <w:color w:val="000000"/>
                <w:kern w:val="24"/>
                <w:sz w:val="22"/>
                <w:lang w:eastAsia="en-AU"/>
              </w:rPr>
              <w:t>matches</w:t>
            </w:r>
            <w:r w:rsidRPr="007B38C2">
              <w:rPr>
                <w:rFonts w:ascii="Arial" w:hAnsi="Arial" w:cs="Arial"/>
                <w:bCs/>
                <w:color w:val="000000"/>
                <w:kern w:val="24"/>
                <w:sz w:val="22"/>
                <w:lang w:eastAsia="en-AU"/>
              </w:rPr>
              <w:t xml:space="preserve"> in a </w:t>
            </w:r>
            <w:r w:rsidRPr="007B38C2">
              <w:rPr>
                <w:rFonts w:ascii="Arial" w:hAnsi="Arial" w:cs="Arial"/>
                <w:bCs/>
                <w:color w:val="000000"/>
                <w:kern w:val="24"/>
                <w:sz w:val="22"/>
                <w:lang w:eastAsia="en-AU"/>
              </w:rPr>
              <w:lastRenderedPageBreak/>
              <w:t xml:space="preserve">community league in the previous season.  </w:t>
            </w:r>
          </w:p>
        </w:tc>
      </w:tr>
      <w:tr w:rsidR="00DC010A" w:rsidRPr="007B38C2" w:rsidTr="005470A5">
        <w:trPr>
          <w:trHeight w:val="786"/>
        </w:trPr>
        <w:tc>
          <w:tcPr>
            <w:tcW w:w="1274" w:type="dxa"/>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988" w:type="dxa"/>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NSW/ACT Youth Girls</w:t>
            </w:r>
          </w:p>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Academy Players</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Player selected in a State Youth Girls Academy Program in any of the current or previous three (3) seasons. Includes interstate Youth Girls Academy Players (includes Interstate Youth Girls Academy Programs).</w:t>
            </w:r>
          </w:p>
        </w:tc>
      </w:tr>
      <w:tr w:rsidR="00DC010A" w:rsidRPr="007B38C2" w:rsidTr="005470A5">
        <w:trPr>
          <w:trHeight w:val="786"/>
        </w:trPr>
        <w:tc>
          <w:tcPr>
            <w:tcW w:w="1274" w:type="dxa"/>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988" w:type="dxa"/>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Talent ID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Player selected in a State or National Team in an alternate sport in the current or previous three (3) seasons.</w:t>
            </w:r>
          </w:p>
        </w:tc>
      </w:tr>
      <w:tr w:rsidR="00DC010A" w:rsidRPr="007B38C2" w:rsidTr="005470A5">
        <w:trPr>
          <w:trHeight w:val="1178"/>
        </w:trPr>
        <w:tc>
          <w:tcPr>
            <w:tcW w:w="1274" w:type="dxa"/>
            <w:vMerge w:val="restart"/>
            <w:tcBorders>
              <w:top w:val="single" w:sz="8" w:space="0" w:color="000000"/>
              <w:left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Category 1</w:t>
            </w:r>
          </w:p>
        </w:tc>
        <w:tc>
          <w:tcPr>
            <w:tcW w:w="988" w:type="dxa"/>
            <w:vMerge w:val="restart"/>
            <w:tcBorders>
              <w:top w:val="single" w:sz="8" w:space="0" w:color="000000"/>
              <w:left w:val="single" w:sz="8" w:space="0" w:color="000000"/>
              <w:right w:val="single" w:sz="8" w:space="0" w:color="000000"/>
            </w:tcBorders>
            <w:shd w:val="clear" w:color="auto" w:fill="auto"/>
            <w:vAlign w:val="center"/>
          </w:tcPr>
          <w:p w:rsidR="00DC010A" w:rsidRPr="007B38C2" w:rsidRDefault="00DC010A" w:rsidP="00832446">
            <w:pPr>
              <w:spacing w:after="160" w:line="259" w:lineRule="auto"/>
              <w:jc w:val="center"/>
              <w:rPr>
                <w:rFonts w:ascii="Arial" w:hAnsi="Arial" w:cs="Arial"/>
                <w:bCs/>
                <w:color w:val="000000"/>
                <w:kern w:val="24"/>
                <w:sz w:val="22"/>
                <w:lang w:eastAsia="en-AU"/>
              </w:rPr>
            </w:pPr>
            <w:r w:rsidRPr="007B38C2">
              <w:rPr>
                <w:rFonts w:ascii="Arial" w:hAnsi="Arial" w:cs="Arial"/>
                <w:bCs/>
                <w:color w:val="000000"/>
                <w:kern w:val="24"/>
                <w:sz w:val="22"/>
                <w:lang w:eastAsia="en-AU"/>
              </w:rPr>
              <w:t>1 point</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Pr="007B38C2" w:rsidRDefault="00DC010A" w:rsidP="0083244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Home Player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DC010A" w:rsidRPr="007B38C2" w:rsidRDefault="00DC010A" w:rsidP="00CE01A6">
            <w:p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A player who has only played football at their current club and for no other club or a player with no prior playing experience (unless defined as a Talent ID Player). Senior players who are drafted to AFLW will be reassessed when they return to their </w:t>
            </w:r>
            <w:r>
              <w:rPr>
                <w:rFonts w:ascii="Arial" w:hAnsi="Arial" w:cs="Arial"/>
                <w:bCs/>
                <w:color w:val="000000"/>
                <w:kern w:val="24"/>
                <w:sz w:val="22"/>
                <w:lang w:eastAsia="en-AU"/>
              </w:rPr>
              <w:t>community</w:t>
            </w:r>
            <w:r w:rsidRPr="007B38C2">
              <w:rPr>
                <w:rFonts w:ascii="Arial" w:hAnsi="Arial" w:cs="Arial"/>
                <w:bCs/>
                <w:color w:val="000000"/>
                <w:kern w:val="24"/>
                <w:sz w:val="22"/>
                <w:lang w:eastAsia="en-AU"/>
              </w:rPr>
              <w:t xml:space="preserve"> club. In this instance, the season of service will be taken into account and they will not revert to a Home Player.</w:t>
            </w:r>
          </w:p>
        </w:tc>
      </w:tr>
      <w:tr w:rsidR="00DC010A" w:rsidRPr="007B38C2" w:rsidTr="005470A5">
        <w:trPr>
          <w:trHeight w:val="449"/>
        </w:trPr>
        <w:tc>
          <w:tcPr>
            <w:tcW w:w="1274" w:type="dxa"/>
            <w:vMerge/>
            <w:tcBorders>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rPr>
                <w:rFonts w:ascii="Arial" w:hAnsi="Arial" w:cs="Arial"/>
                <w:bCs/>
                <w:color w:val="000000"/>
                <w:kern w:val="24"/>
                <w:sz w:val="22"/>
                <w:lang w:eastAsia="en-AU"/>
              </w:rPr>
            </w:pPr>
          </w:p>
        </w:tc>
        <w:tc>
          <w:tcPr>
            <w:tcW w:w="988" w:type="dxa"/>
            <w:vMerge/>
            <w:tcBorders>
              <w:left w:val="single" w:sz="8" w:space="0" w:color="000000"/>
              <w:bottom w:val="single" w:sz="8" w:space="0" w:color="000000"/>
              <w:right w:val="single" w:sz="8" w:space="0" w:color="000000"/>
            </w:tcBorders>
            <w:vAlign w:val="center"/>
          </w:tcPr>
          <w:p w:rsidR="00DC010A" w:rsidRPr="007B38C2" w:rsidRDefault="00DC010A" w:rsidP="00832446">
            <w:pPr>
              <w:spacing w:after="160" w:line="259" w:lineRule="auto"/>
              <w:rPr>
                <w:rFonts w:ascii="Arial" w:hAnsi="Arial" w:cs="Arial"/>
                <w:bCs/>
                <w:color w:val="000000"/>
                <w:kern w:val="24"/>
                <w:sz w:val="22"/>
                <w:lang w:eastAsia="en-AU"/>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45072" w:rsidRPr="00D45072" w:rsidRDefault="00C02003" w:rsidP="00832446">
            <w:pPr>
              <w:spacing w:after="160" w:line="259" w:lineRule="auto"/>
              <w:rPr>
                <w:rFonts w:ascii="Arial" w:hAnsi="Arial" w:cs="Arial"/>
                <w:bCs/>
                <w:kern w:val="24"/>
                <w:sz w:val="22"/>
                <w:lang w:eastAsia="en-AU"/>
              </w:rPr>
            </w:pPr>
            <w:r w:rsidRPr="00C02003">
              <w:rPr>
                <w:rFonts w:ascii="Arial" w:hAnsi="Arial" w:cs="Arial"/>
                <w:bCs/>
                <w:kern w:val="24"/>
                <w:sz w:val="22"/>
                <w:lang w:eastAsia="en-AU"/>
              </w:rPr>
              <w:t>Junior Player</w:t>
            </w:r>
            <w:r w:rsidR="00D45072">
              <w:rPr>
                <w:rFonts w:ascii="Arial" w:hAnsi="Arial" w:cs="Arial"/>
                <w:bCs/>
                <w:kern w:val="24"/>
                <w:sz w:val="22"/>
                <w:lang w:eastAsia="en-AU"/>
              </w:rPr>
              <w:t xml:space="preserve"> </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0" w:type="dxa"/>
              <w:right w:w="57" w:type="dxa"/>
            </w:tcMar>
            <w:vAlign w:val="center"/>
          </w:tcPr>
          <w:p w:rsidR="00DC010A" w:rsidRDefault="00DC010A" w:rsidP="00832446">
            <w:pPr>
              <w:spacing w:after="160" w:line="259" w:lineRule="auto"/>
              <w:rPr>
                <w:rFonts w:ascii="Arial" w:hAnsi="Arial" w:cs="Arial"/>
                <w:bCs/>
                <w:kern w:val="24"/>
                <w:sz w:val="22"/>
                <w:lang w:eastAsia="en-AU"/>
              </w:rPr>
            </w:pPr>
            <w:r w:rsidRPr="00C02003">
              <w:rPr>
                <w:rFonts w:ascii="Arial" w:hAnsi="Arial" w:cs="Arial"/>
                <w:bCs/>
                <w:kern w:val="24"/>
                <w:sz w:val="22"/>
                <w:lang w:eastAsia="en-AU"/>
              </w:rPr>
              <w:t xml:space="preserve">A player who has played 20 or more </w:t>
            </w:r>
            <w:r w:rsidR="007D1065">
              <w:rPr>
                <w:rFonts w:ascii="Arial" w:hAnsi="Arial" w:cs="Arial"/>
                <w:bCs/>
                <w:kern w:val="24"/>
                <w:sz w:val="22"/>
                <w:lang w:eastAsia="en-AU"/>
              </w:rPr>
              <w:t>matches</w:t>
            </w:r>
            <w:r w:rsidRPr="00C02003">
              <w:rPr>
                <w:rFonts w:ascii="Arial" w:hAnsi="Arial" w:cs="Arial"/>
                <w:bCs/>
                <w:kern w:val="24"/>
                <w:sz w:val="22"/>
                <w:lang w:eastAsia="en-AU"/>
              </w:rPr>
              <w:t xml:space="preserve"> at the aligned junior club up to and including U18 competition or younger</w:t>
            </w:r>
            <w:r w:rsidR="00A46526">
              <w:rPr>
                <w:rFonts w:ascii="Arial" w:hAnsi="Arial" w:cs="Arial"/>
                <w:bCs/>
                <w:kern w:val="24"/>
                <w:sz w:val="22"/>
                <w:lang w:eastAsia="en-AU"/>
              </w:rPr>
              <w:t>.</w:t>
            </w:r>
          </w:p>
          <w:p w:rsidR="008D33E4" w:rsidRPr="005470A5" w:rsidRDefault="008D33E4" w:rsidP="00832446">
            <w:pPr>
              <w:spacing w:after="160" w:line="259" w:lineRule="auto"/>
              <w:rPr>
                <w:rFonts w:ascii="Arial" w:hAnsi="Arial" w:cs="Arial"/>
                <w:b/>
                <w:bCs/>
                <w:i/>
                <w:kern w:val="24"/>
                <w:sz w:val="22"/>
                <w:highlight w:val="yellow"/>
                <w:lang w:eastAsia="en-AU"/>
              </w:rPr>
            </w:pPr>
            <w:r w:rsidRPr="005470A5">
              <w:rPr>
                <w:rFonts w:ascii="Arial" w:hAnsi="Arial" w:cs="Arial"/>
                <w:b/>
                <w:bCs/>
                <w:i/>
                <w:kern w:val="24"/>
                <w:sz w:val="22"/>
                <w:lang w:eastAsia="en-AU"/>
              </w:rPr>
              <w:t>*</w:t>
            </w:r>
            <w:r w:rsidRPr="004F599A">
              <w:rPr>
                <w:rFonts w:ascii="Arial" w:hAnsi="Arial" w:cs="Arial"/>
                <w:bCs/>
                <w:i/>
                <w:kern w:val="24"/>
                <w:sz w:val="22"/>
                <w:lang w:eastAsia="en-AU"/>
              </w:rPr>
              <w:t>Any former</w:t>
            </w:r>
            <w:r w:rsidRPr="004F599A">
              <w:rPr>
                <w:rFonts w:ascii="Arial" w:hAnsi="Arial" w:cs="Arial"/>
                <w:bCs/>
                <w:i/>
                <w:color w:val="000000"/>
                <w:kern w:val="24"/>
                <w:sz w:val="22"/>
                <w:lang w:eastAsia="en-AU"/>
              </w:rPr>
              <w:t xml:space="preserve"> junior player who does not fit into Categories 2 – 6</w:t>
            </w:r>
          </w:p>
        </w:tc>
      </w:tr>
    </w:tbl>
    <w:p w:rsidR="00DC010A" w:rsidRPr="008D33E4" w:rsidRDefault="00DC010A" w:rsidP="00DC010A">
      <w:pPr>
        <w:rPr>
          <w:rFonts w:ascii="Arial" w:hAnsi="Arial"/>
          <w:sz w:val="22"/>
          <w:szCs w:val="22"/>
        </w:rPr>
      </w:pPr>
    </w:p>
    <w:p w:rsidR="00C504F8" w:rsidRPr="002D7C03" w:rsidRDefault="008D33E4" w:rsidP="008D33E4">
      <w:pPr>
        <w:pStyle w:val="Title"/>
        <w:jc w:val="left"/>
        <w:rPr>
          <w:rFonts w:ascii="Arial" w:hAnsi="Arial" w:cs="Arial"/>
          <w:b w:val="0"/>
          <w:bCs/>
          <w:i/>
          <w:color w:val="000000"/>
          <w:kern w:val="24"/>
          <w:sz w:val="22"/>
          <w:szCs w:val="22"/>
          <w:lang w:eastAsia="en-AU"/>
        </w:rPr>
      </w:pPr>
      <w:r w:rsidRPr="002D7C03">
        <w:rPr>
          <w:rFonts w:ascii="Arial" w:hAnsi="Arial" w:cs="Arial"/>
          <w:b w:val="0"/>
          <w:bCs/>
          <w:color w:val="000000"/>
          <w:kern w:val="24"/>
          <w:sz w:val="22"/>
          <w:szCs w:val="22"/>
          <w:lang w:eastAsia="en-AU"/>
        </w:rPr>
        <w:t>*</w:t>
      </w:r>
      <w:r w:rsidRPr="002D7C03">
        <w:rPr>
          <w:rFonts w:ascii="Arial" w:hAnsi="Arial" w:cs="Arial"/>
          <w:b w:val="0"/>
          <w:bCs/>
          <w:i/>
          <w:color w:val="000000"/>
          <w:kern w:val="24"/>
          <w:sz w:val="22"/>
          <w:szCs w:val="22"/>
          <w:lang w:eastAsia="en-AU"/>
        </w:rPr>
        <w:t>AFL Sydney</w:t>
      </w:r>
      <w:r w:rsidR="007D1065" w:rsidRPr="002D7C03">
        <w:rPr>
          <w:rFonts w:ascii="Arial" w:hAnsi="Arial" w:cs="Arial"/>
          <w:b w:val="0"/>
          <w:bCs/>
          <w:i/>
          <w:color w:val="000000"/>
          <w:kern w:val="24"/>
          <w:sz w:val="22"/>
          <w:szCs w:val="22"/>
          <w:lang w:eastAsia="en-AU"/>
        </w:rPr>
        <w:t xml:space="preserve"> local</w:t>
      </w:r>
      <w:r w:rsidRPr="002D7C03">
        <w:rPr>
          <w:rFonts w:ascii="Arial" w:hAnsi="Arial" w:cs="Arial"/>
          <w:b w:val="0"/>
          <w:bCs/>
          <w:i/>
          <w:color w:val="000000"/>
          <w:kern w:val="24"/>
          <w:sz w:val="22"/>
          <w:szCs w:val="22"/>
          <w:lang w:eastAsia="en-AU"/>
        </w:rPr>
        <w:t xml:space="preserve"> variation, as per Appendix B</w:t>
      </w:r>
    </w:p>
    <w:p w:rsidR="00C504F8" w:rsidRPr="00FD03E2"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Default="00C504F8" w:rsidP="00C504F8">
      <w:pPr>
        <w:pStyle w:val="Title"/>
        <w:jc w:val="left"/>
        <w:rPr>
          <w:rFonts w:ascii="Arial" w:hAnsi="Arial" w:cs="Arial"/>
          <w:bCs/>
          <w:color w:val="000000"/>
          <w:kern w:val="24"/>
          <w:szCs w:val="22"/>
          <w:lang w:eastAsia="en-AU"/>
        </w:rPr>
      </w:pPr>
    </w:p>
    <w:p w:rsidR="00C504F8" w:rsidRPr="007B38C2" w:rsidRDefault="00C504F8" w:rsidP="00DC010A">
      <w:pPr>
        <w:rPr>
          <w:rFonts w:ascii="Arial" w:hAnsi="Arial"/>
          <w:sz w:val="22"/>
        </w:rPr>
      </w:pPr>
    </w:p>
    <w:p w:rsidR="00DC010A" w:rsidRPr="00A473AB" w:rsidRDefault="00DC010A" w:rsidP="00DC010A">
      <w:pPr>
        <w:pStyle w:val="Title"/>
        <w:numPr>
          <w:ilvl w:val="3"/>
          <w:numId w:val="11"/>
        </w:numPr>
        <w:ind w:left="426" w:hanging="426"/>
        <w:jc w:val="left"/>
        <w:rPr>
          <w:rFonts w:ascii="Arial" w:hAnsi="Arial" w:cs="Arial"/>
          <w:bCs/>
          <w:color w:val="000000"/>
          <w:kern w:val="24"/>
          <w:szCs w:val="22"/>
          <w:lang w:eastAsia="en-AU"/>
        </w:rPr>
      </w:pPr>
      <w:r w:rsidRPr="00A473AB">
        <w:rPr>
          <w:rFonts w:ascii="Arial" w:hAnsi="Arial" w:cs="Arial"/>
          <w:bCs/>
          <w:color w:val="000000"/>
          <w:kern w:val="24"/>
          <w:szCs w:val="22"/>
          <w:lang w:eastAsia="en-AU"/>
        </w:rPr>
        <w:lastRenderedPageBreak/>
        <w:t xml:space="preserve">PLAYER POINTS ALLOCATION </w:t>
      </w:r>
    </w:p>
    <w:p w:rsidR="00DC010A" w:rsidRPr="007B38C2" w:rsidRDefault="00DC010A" w:rsidP="00DC010A">
      <w:pPr>
        <w:rPr>
          <w:rFonts w:ascii="Arial" w:hAnsi="Arial"/>
          <w:sz w:val="22"/>
        </w:rPr>
      </w:pPr>
    </w:p>
    <w:p w:rsidR="00DC010A" w:rsidRPr="007B38C2" w:rsidRDefault="00DC010A" w:rsidP="00DC010A">
      <w:pPr>
        <w:pStyle w:val="ListParagraph"/>
        <w:spacing w:after="160" w:line="259" w:lineRule="auto"/>
        <w:ind w:left="426"/>
        <w:rPr>
          <w:rFonts w:ascii="Arial" w:hAnsi="Arial" w:cs="Arial"/>
          <w:b/>
          <w:bCs/>
          <w:color w:val="000000"/>
          <w:kern w:val="24"/>
          <w:sz w:val="22"/>
          <w:lang w:eastAsia="en-AU"/>
        </w:rPr>
      </w:pPr>
    </w:p>
    <w:tbl>
      <w:tblPr>
        <w:tblW w:w="9488" w:type="dxa"/>
        <w:tblCellMar>
          <w:left w:w="0" w:type="dxa"/>
          <w:right w:w="0" w:type="dxa"/>
        </w:tblCellMar>
        <w:tblLook w:val="0600" w:firstRow="0" w:lastRow="0" w:firstColumn="0" w:lastColumn="0" w:noHBand="1" w:noVBand="1"/>
      </w:tblPr>
      <w:tblGrid>
        <w:gridCol w:w="3857"/>
        <w:gridCol w:w="2198"/>
        <w:gridCol w:w="3433"/>
      </w:tblGrid>
      <w:tr w:rsidR="00DC010A" w:rsidRPr="007B38C2">
        <w:trPr>
          <w:trHeight w:val="396"/>
        </w:trPr>
        <w:tc>
          <w:tcPr>
            <w:tcW w:w="3857"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r w:rsidRPr="007B38C2">
              <w:rPr>
                <w:rFonts w:ascii="Arial" w:hAnsi="Arial" w:cs="Arial"/>
                <w:bCs/>
                <w:color w:val="000000"/>
                <w:kern w:val="24"/>
                <w:sz w:val="22"/>
                <w:lang w:eastAsia="en-AU"/>
              </w:rPr>
              <w:t>ADDITIONS</w:t>
            </w:r>
          </w:p>
        </w:tc>
        <w:tc>
          <w:tcPr>
            <w:tcW w:w="21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13" w:type="dxa"/>
              <w:bottom w:w="0" w:type="dxa"/>
              <w:right w:w="10" w:type="dxa"/>
            </w:tcMar>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r w:rsidRPr="007B38C2">
              <w:rPr>
                <w:rFonts w:ascii="Arial" w:hAnsi="Arial" w:cs="Arial"/>
                <w:bCs/>
                <w:color w:val="000000"/>
                <w:kern w:val="24"/>
                <w:sz w:val="22"/>
                <w:lang w:eastAsia="en-AU"/>
              </w:rPr>
              <w:t>Add 1 point</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A46526">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If the player is transferring from another community club and will be competing against</w:t>
            </w:r>
            <w:r w:rsidR="00A46526">
              <w:rPr>
                <w:rFonts w:ascii="Arial" w:hAnsi="Arial" w:cs="Arial"/>
                <w:bCs/>
                <w:color w:val="000000"/>
                <w:kern w:val="24"/>
                <w:sz w:val="22"/>
                <w:lang w:eastAsia="en-AU"/>
              </w:rPr>
              <w:t xml:space="preserve"> any of</w:t>
            </w:r>
            <w:r w:rsidRPr="007B38C2">
              <w:rPr>
                <w:rFonts w:ascii="Arial" w:hAnsi="Arial" w:cs="Arial"/>
                <w:bCs/>
                <w:color w:val="000000"/>
                <w:kern w:val="24"/>
                <w:sz w:val="22"/>
                <w:lang w:eastAsia="en-AU"/>
              </w:rPr>
              <w:t xml:space="preserve"> their former </w:t>
            </w:r>
            <w:r w:rsidR="00A46526">
              <w:rPr>
                <w:rFonts w:ascii="Arial" w:hAnsi="Arial" w:cs="Arial"/>
                <w:bCs/>
                <w:color w:val="000000"/>
                <w:kern w:val="24"/>
                <w:sz w:val="22"/>
                <w:lang w:eastAsia="en-AU"/>
              </w:rPr>
              <w:t xml:space="preserve">senior </w:t>
            </w:r>
            <w:r w:rsidRPr="007B38C2">
              <w:rPr>
                <w:rFonts w:ascii="Arial" w:hAnsi="Arial" w:cs="Arial"/>
                <w:bCs/>
                <w:color w:val="000000"/>
                <w:kern w:val="24"/>
                <w:sz w:val="22"/>
                <w:lang w:eastAsia="en-AU"/>
              </w:rPr>
              <w:t>club</w:t>
            </w:r>
            <w:r w:rsidR="00A46526">
              <w:rPr>
                <w:rFonts w:ascii="Arial" w:hAnsi="Arial" w:cs="Arial"/>
                <w:bCs/>
                <w:color w:val="000000"/>
                <w:kern w:val="24"/>
                <w:sz w:val="22"/>
                <w:lang w:eastAsia="en-AU"/>
              </w:rPr>
              <w:t>s</w:t>
            </w:r>
            <w:r w:rsidRPr="007B38C2">
              <w:rPr>
                <w:rFonts w:ascii="Arial" w:hAnsi="Arial" w:cs="Arial"/>
                <w:bCs/>
                <w:color w:val="000000"/>
                <w:kern w:val="24"/>
                <w:sz w:val="22"/>
                <w:lang w:eastAsia="en-AU"/>
              </w:rPr>
              <w:t xml:space="preserve"> (does not include Category 2 Development Community Players, unless the player has come from a club that has a </w:t>
            </w:r>
            <w:r w:rsidRPr="002A0C38">
              <w:rPr>
                <w:rFonts w:ascii="Arial" w:hAnsi="Arial" w:cs="Arial"/>
                <w:bCs/>
                <w:kern w:val="24"/>
                <w:sz w:val="22"/>
                <w:lang w:eastAsia="en-AU"/>
              </w:rPr>
              <w:t>Senior Team</w:t>
            </w:r>
            <w:r w:rsidRPr="007B38C2">
              <w:rPr>
                <w:rFonts w:ascii="Arial" w:hAnsi="Arial" w:cs="Arial"/>
                <w:bCs/>
                <w:color w:val="000000"/>
                <w:kern w:val="24"/>
                <w:sz w:val="22"/>
                <w:lang w:eastAsia="en-AU"/>
              </w:rPr>
              <w:t>).</w:t>
            </w:r>
          </w:p>
        </w:tc>
      </w:tr>
      <w:tr w:rsidR="00DC010A" w:rsidRPr="007B38C2">
        <w:trPr>
          <w:trHeight w:val="859"/>
        </w:trPr>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If the player transferred to three (3) or more community clubs in past 36 months. Does not include players moving on permit.</w:t>
            </w:r>
          </w:p>
        </w:tc>
      </w:tr>
      <w:tr w:rsidR="00DC010A" w:rsidRPr="007B38C2">
        <w:trPr>
          <w:trHeight w:val="859"/>
        </w:trPr>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If the player has played two (2) or more </w:t>
            </w:r>
            <w:r w:rsidR="007D1065">
              <w:rPr>
                <w:rFonts w:ascii="Arial" w:hAnsi="Arial" w:cs="Arial"/>
                <w:bCs/>
                <w:color w:val="000000"/>
                <w:kern w:val="24"/>
                <w:sz w:val="22"/>
                <w:lang w:eastAsia="en-AU"/>
              </w:rPr>
              <w:t>matches</w:t>
            </w:r>
            <w:r w:rsidRPr="007B38C2">
              <w:rPr>
                <w:rFonts w:ascii="Arial" w:hAnsi="Arial" w:cs="Arial"/>
                <w:bCs/>
                <w:color w:val="000000"/>
                <w:kern w:val="24"/>
                <w:sz w:val="22"/>
                <w:lang w:eastAsia="en-AU"/>
              </w:rPr>
              <w:t xml:space="preserve"> in</w:t>
            </w:r>
            <w:r>
              <w:rPr>
                <w:rFonts w:ascii="Arial" w:hAnsi="Arial" w:cs="Arial"/>
                <w:bCs/>
                <w:color w:val="000000"/>
                <w:kern w:val="24"/>
                <w:sz w:val="22"/>
                <w:lang w:eastAsia="en-AU"/>
              </w:rPr>
              <w:t xml:space="preserve"> the </w:t>
            </w:r>
            <w:r w:rsidRPr="002A0C38">
              <w:rPr>
                <w:rFonts w:ascii="Arial" w:hAnsi="Arial" w:cs="Arial"/>
                <w:bCs/>
                <w:color w:val="000000"/>
                <w:kern w:val="24"/>
                <w:sz w:val="22"/>
                <w:lang w:eastAsia="en-AU"/>
              </w:rPr>
              <w:t>Senior Competition</w:t>
            </w:r>
            <w:r w:rsidRPr="007B38C2">
              <w:rPr>
                <w:rFonts w:ascii="Arial" w:hAnsi="Arial" w:cs="Arial"/>
                <w:bCs/>
                <w:color w:val="000000"/>
                <w:kern w:val="24"/>
                <w:sz w:val="22"/>
                <w:lang w:eastAsia="en-AU"/>
              </w:rPr>
              <w:t xml:space="preserve"> as a registered junior player in any of the previous two (2) seasons, but then registers as a senior player with a different </w:t>
            </w:r>
            <w:r w:rsidRPr="002A0C38">
              <w:rPr>
                <w:rFonts w:ascii="Arial" w:hAnsi="Arial" w:cs="Arial"/>
                <w:bCs/>
                <w:color w:val="000000"/>
                <w:kern w:val="24"/>
                <w:sz w:val="22"/>
                <w:lang w:eastAsia="en-AU"/>
              </w:rPr>
              <w:t>Senior Team.</w:t>
            </w:r>
          </w:p>
        </w:tc>
      </w:tr>
      <w:tr w:rsidR="00DC010A" w:rsidRPr="007B38C2">
        <w:trPr>
          <w:trHeight w:val="690"/>
        </w:trPr>
        <w:tc>
          <w:tcPr>
            <w:tcW w:w="3857"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DEDUCTIONS </w:t>
            </w:r>
          </w:p>
        </w:tc>
        <w:tc>
          <w:tcPr>
            <w:tcW w:w="21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13" w:type="dxa"/>
              <w:bottom w:w="0" w:type="dxa"/>
              <w:right w:w="10" w:type="dxa"/>
            </w:tcMar>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r w:rsidRPr="007B38C2">
              <w:rPr>
                <w:rFonts w:ascii="Arial" w:hAnsi="Arial" w:cs="Arial"/>
                <w:bCs/>
                <w:color w:val="000000"/>
                <w:kern w:val="24"/>
                <w:sz w:val="22"/>
                <w:lang w:eastAsia="en-AU"/>
              </w:rPr>
              <w:t>Deduct 1 point</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For each season of service with the club (minimum </w:t>
            </w:r>
            <w:r w:rsidR="007D1065">
              <w:rPr>
                <w:rFonts w:ascii="Arial" w:hAnsi="Arial" w:cs="Arial"/>
                <w:bCs/>
                <w:color w:val="000000"/>
                <w:kern w:val="24"/>
                <w:sz w:val="22"/>
                <w:lang w:eastAsia="en-AU"/>
              </w:rPr>
              <w:t>five (</w:t>
            </w:r>
            <w:r w:rsidRPr="007B38C2">
              <w:rPr>
                <w:rFonts w:ascii="Arial" w:hAnsi="Arial" w:cs="Arial"/>
                <w:bCs/>
                <w:color w:val="000000"/>
                <w:kern w:val="24"/>
                <w:sz w:val="22"/>
                <w:lang w:eastAsia="en-AU"/>
              </w:rPr>
              <w:t>5</w:t>
            </w:r>
            <w:r w:rsidR="007D1065">
              <w:rPr>
                <w:rFonts w:ascii="Arial" w:hAnsi="Arial" w:cs="Arial"/>
                <w:bCs/>
                <w:color w:val="000000"/>
                <w:kern w:val="24"/>
                <w:sz w:val="22"/>
                <w:lang w:eastAsia="en-AU"/>
              </w:rPr>
              <w:t>)</w:t>
            </w:r>
            <w:r w:rsidRPr="007B38C2">
              <w:rPr>
                <w:rFonts w:ascii="Arial" w:hAnsi="Arial" w:cs="Arial"/>
                <w:bCs/>
                <w:color w:val="000000"/>
                <w:kern w:val="24"/>
                <w:sz w:val="22"/>
                <w:lang w:eastAsia="en-AU"/>
              </w:rPr>
              <w:t xml:space="preserve"> senior or reserves </w:t>
            </w:r>
            <w:r w:rsidR="007D1065">
              <w:rPr>
                <w:rFonts w:ascii="Arial" w:hAnsi="Arial" w:cs="Arial"/>
                <w:bCs/>
                <w:color w:val="000000"/>
                <w:kern w:val="24"/>
                <w:sz w:val="22"/>
                <w:lang w:eastAsia="en-AU"/>
              </w:rPr>
              <w:t>matches</w:t>
            </w:r>
            <w:r w:rsidRPr="007B38C2">
              <w:rPr>
                <w:rFonts w:ascii="Arial" w:hAnsi="Arial" w:cs="Arial"/>
                <w:bCs/>
                <w:color w:val="000000"/>
                <w:kern w:val="24"/>
                <w:sz w:val="22"/>
                <w:lang w:eastAsia="en-AU"/>
              </w:rPr>
              <w:t xml:space="preserve"> per season), until the player reaches one (1) point. </w:t>
            </w:r>
          </w:p>
        </w:tc>
      </w:tr>
      <w:tr w:rsidR="00DC010A" w:rsidRPr="007B38C2">
        <w:trPr>
          <w:trHeight w:val="690"/>
        </w:trPr>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AFLW players - for each season of service with the club (minimum 5 senior or reserves </w:t>
            </w:r>
            <w:r w:rsidR="007D1065">
              <w:rPr>
                <w:rFonts w:ascii="Arial" w:hAnsi="Arial" w:cs="Arial"/>
                <w:bCs/>
                <w:color w:val="000000"/>
                <w:kern w:val="24"/>
                <w:sz w:val="22"/>
                <w:lang w:eastAsia="en-AU"/>
              </w:rPr>
              <w:t>matches</w:t>
            </w:r>
            <w:r w:rsidRPr="007B38C2">
              <w:rPr>
                <w:rFonts w:ascii="Arial" w:hAnsi="Arial" w:cs="Arial"/>
                <w:bCs/>
                <w:color w:val="000000"/>
                <w:kern w:val="24"/>
                <w:sz w:val="22"/>
                <w:lang w:eastAsia="en-AU"/>
              </w:rPr>
              <w:t xml:space="preserve"> per season), once they have served three (3) years of service to that club, until that player reaches </w:t>
            </w:r>
            <w:r w:rsidR="007D1065">
              <w:rPr>
                <w:rFonts w:ascii="Arial" w:hAnsi="Arial" w:cs="Arial"/>
                <w:bCs/>
                <w:color w:val="000000"/>
                <w:kern w:val="24"/>
                <w:sz w:val="22"/>
                <w:lang w:eastAsia="en-AU"/>
              </w:rPr>
              <w:t>one (</w:t>
            </w:r>
            <w:r w:rsidRPr="007B38C2">
              <w:rPr>
                <w:rFonts w:ascii="Arial" w:hAnsi="Arial" w:cs="Arial"/>
                <w:bCs/>
                <w:color w:val="000000"/>
                <w:kern w:val="24"/>
                <w:sz w:val="22"/>
                <w:lang w:eastAsia="en-AU"/>
              </w:rPr>
              <w:t>1</w:t>
            </w:r>
            <w:r w:rsidR="007D1065">
              <w:rPr>
                <w:rFonts w:ascii="Arial" w:hAnsi="Arial" w:cs="Arial"/>
                <w:bCs/>
                <w:color w:val="000000"/>
                <w:kern w:val="24"/>
                <w:sz w:val="22"/>
                <w:lang w:eastAsia="en-AU"/>
              </w:rPr>
              <w:t>)</w:t>
            </w:r>
            <w:r w:rsidRPr="007B38C2">
              <w:rPr>
                <w:rFonts w:ascii="Arial" w:hAnsi="Arial" w:cs="Arial"/>
                <w:bCs/>
                <w:color w:val="000000"/>
                <w:kern w:val="24"/>
                <w:sz w:val="22"/>
                <w:lang w:eastAsia="en-AU"/>
              </w:rPr>
              <w:t xml:space="preserve"> point.</w:t>
            </w:r>
          </w:p>
        </w:tc>
      </w:tr>
      <w:tr w:rsidR="00DC010A" w:rsidRPr="007B38C2">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21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13" w:type="dxa"/>
              <w:bottom w:w="0" w:type="dxa"/>
              <w:right w:w="10" w:type="dxa"/>
            </w:tcMar>
            <w:vAlign w:val="center"/>
          </w:tcPr>
          <w:p w:rsidR="00DC010A" w:rsidRPr="007B38C2" w:rsidRDefault="00DC010A" w:rsidP="00832446">
            <w:pPr>
              <w:pStyle w:val="ListParagraph"/>
              <w:spacing w:after="160" w:line="259" w:lineRule="auto"/>
              <w:ind w:left="273"/>
              <w:rPr>
                <w:rFonts w:ascii="Arial" w:hAnsi="Arial" w:cs="Arial"/>
                <w:bCs/>
                <w:color w:val="000000"/>
                <w:kern w:val="24"/>
                <w:sz w:val="22"/>
                <w:lang w:eastAsia="en-AU"/>
              </w:rPr>
            </w:pPr>
            <w:r w:rsidRPr="007B38C2">
              <w:rPr>
                <w:rFonts w:ascii="Arial" w:hAnsi="Arial" w:cs="Arial"/>
                <w:bCs/>
                <w:color w:val="000000"/>
                <w:kern w:val="24"/>
                <w:sz w:val="22"/>
                <w:lang w:eastAsia="en-AU"/>
              </w:rPr>
              <w:t>Revert to 1 point</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Where player is returning to their home club. </w:t>
            </w:r>
          </w:p>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i/>
                <w:iCs/>
                <w:color w:val="000000"/>
                <w:kern w:val="24"/>
                <w:sz w:val="22"/>
                <w:lang w:eastAsia="en-AU"/>
              </w:rPr>
              <w:t xml:space="preserve">Note: Players who change </w:t>
            </w:r>
            <w:r w:rsidRPr="002A0C38">
              <w:rPr>
                <w:rFonts w:ascii="Arial" w:hAnsi="Arial" w:cs="Arial"/>
                <w:bCs/>
                <w:i/>
                <w:iCs/>
                <w:color w:val="000000"/>
                <w:kern w:val="24"/>
                <w:sz w:val="22"/>
                <w:lang w:eastAsia="en-AU"/>
              </w:rPr>
              <w:t>Senior Team clubs and then return to their original Senior Team</w:t>
            </w:r>
            <w:r w:rsidRPr="007B38C2">
              <w:rPr>
                <w:rFonts w:ascii="Arial" w:hAnsi="Arial" w:cs="Arial"/>
                <w:bCs/>
                <w:i/>
                <w:iCs/>
                <w:color w:val="000000"/>
                <w:kern w:val="24"/>
                <w:sz w:val="22"/>
                <w:lang w:eastAsia="en-AU"/>
              </w:rPr>
              <w:t xml:space="preserve"> club will not revert to a home player and will instead be assessed based on the categories to determine their points value. They will not incur an additional penalty point for competing against a former club.</w:t>
            </w:r>
          </w:p>
        </w:tc>
      </w:tr>
      <w:tr w:rsidR="00DC010A" w:rsidRPr="007B38C2">
        <w:trPr>
          <w:trHeight w:val="485"/>
        </w:trPr>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C010A" w:rsidRPr="007B38C2" w:rsidRDefault="00DC010A" w:rsidP="00832446">
            <w:pPr>
              <w:pStyle w:val="ListParagraph"/>
              <w:spacing w:after="160" w:line="259" w:lineRule="auto"/>
              <w:ind w:left="426"/>
              <w:rPr>
                <w:rFonts w:ascii="Arial" w:hAnsi="Arial" w:cs="Arial"/>
                <w:bCs/>
                <w:color w:val="000000"/>
                <w:kern w:val="24"/>
                <w:sz w:val="22"/>
                <w:lang w:eastAsia="en-AU"/>
              </w:rPr>
            </w:pP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B5745F">
            <w:pPr>
              <w:pStyle w:val="ListParagraph"/>
              <w:spacing w:after="160" w:line="259" w:lineRule="auto"/>
              <w:ind w:left="0"/>
              <w:rPr>
                <w:rFonts w:ascii="Arial" w:hAnsi="Arial" w:cs="Arial"/>
                <w:bCs/>
                <w:color w:val="000000"/>
                <w:kern w:val="24"/>
                <w:sz w:val="22"/>
                <w:lang w:eastAsia="en-AU"/>
              </w:rPr>
            </w:pPr>
            <w:r w:rsidRPr="007B38C2">
              <w:rPr>
                <w:rFonts w:ascii="Arial" w:hAnsi="Arial" w:cs="Arial"/>
                <w:bCs/>
                <w:color w:val="000000"/>
                <w:kern w:val="24"/>
                <w:sz w:val="22"/>
                <w:lang w:eastAsia="en-AU"/>
              </w:rPr>
              <w:t>Where player has not played football in the previous 36 months.</w:t>
            </w:r>
          </w:p>
        </w:tc>
      </w:tr>
    </w:tbl>
    <w:p w:rsidR="00DC010A" w:rsidRDefault="00DC010A" w:rsidP="00DC010A">
      <w:pPr>
        <w:rPr>
          <w:rFonts w:ascii="Arial" w:hAnsi="Arial"/>
          <w:sz w:val="22"/>
        </w:rPr>
      </w:pPr>
    </w:p>
    <w:p w:rsidR="00DC010A" w:rsidRPr="007B38C2" w:rsidRDefault="00DC010A" w:rsidP="00DC010A">
      <w:pPr>
        <w:rPr>
          <w:rFonts w:ascii="Arial" w:hAnsi="Arial"/>
          <w:sz w:val="22"/>
        </w:rPr>
      </w:pPr>
    </w:p>
    <w:p w:rsidR="00DC010A" w:rsidRPr="00A473AB" w:rsidRDefault="00DC010A" w:rsidP="00DC010A">
      <w:pPr>
        <w:pStyle w:val="ListParagraph"/>
        <w:numPr>
          <w:ilvl w:val="3"/>
          <w:numId w:val="11"/>
        </w:numPr>
        <w:spacing w:after="160" w:line="259" w:lineRule="auto"/>
        <w:ind w:left="426" w:hanging="426"/>
        <w:rPr>
          <w:rFonts w:ascii="Arial" w:hAnsi="Arial" w:cs="Arial"/>
          <w:b/>
          <w:bCs/>
          <w:color w:val="000000"/>
          <w:kern w:val="24"/>
          <w:sz w:val="24"/>
          <w:lang w:eastAsia="en-AU"/>
        </w:rPr>
      </w:pPr>
      <w:r w:rsidRPr="00A473AB">
        <w:rPr>
          <w:rFonts w:ascii="Arial" w:hAnsi="Arial" w:cs="Arial"/>
          <w:b/>
          <w:sz w:val="24"/>
        </w:rPr>
        <w:t>ADMINISTRATION COMMITTEE ASSESSMENT</w:t>
      </w:r>
    </w:p>
    <w:p w:rsidR="00DC010A" w:rsidRPr="007B38C2" w:rsidRDefault="00DC010A" w:rsidP="00DC010A">
      <w:pPr>
        <w:pStyle w:val="ListParagraph"/>
        <w:spacing w:after="160" w:line="259" w:lineRule="auto"/>
        <w:ind w:left="426"/>
        <w:rPr>
          <w:rFonts w:ascii="Arial" w:hAnsi="Arial" w:cs="Arial"/>
          <w:b/>
          <w:bCs/>
          <w:color w:val="000000"/>
          <w:kern w:val="24"/>
          <w:sz w:val="22"/>
          <w:lang w:eastAsia="en-AU"/>
        </w:rPr>
      </w:pPr>
    </w:p>
    <w:tbl>
      <w:tblPr>
        <w:tblW w:w="9488" w:type="dxa"/>
        <w:tblCellMar>
          <w:left w:w="0" w:type="dxa"/>
          <w:right w:w="0" w:type="dxa"/>
        </w:tblCellMar>
        <w:tblLook w:val="0600" w:firstRow="0" w:lastRow="0" w:firstColumn="0" w:lastColumn="0" w:noHBand="1" w:noVBand="1"/>
      </w:tblPr>
      <w:tblGrid>
        <w:gridCol w:w="9488"/>
      </w:tblGrid>
      <w:tr w:rsidR="00DC010A" w:rsidRPr="007B38C2">
        <w:trPr>
          <w:trHeight w:val="485"/>
        </w:trPr>
        <w:tc>
          <w:tcPr>
            <w:tcW w:w="9488"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spacing w:after="160" w:line="259" w:lineRule="auto"/>
              <w:ind w:left="66"/>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1) The Administration Committee may reassess an individual player’s points classification where the Administration Committee determines in its ultimate discretion that the prescribed points allocation is inappropriate based on the player’s playing history or exceptional circumstances. </w:t>
            </w:r>
          </w:p>
        </w:tc>
      </w:tr>
      <w:tr w:rsidR="00DC010A" w:rsidRPr="007B38C2">
        <w:trPr>
          <w:trHeight w:val="708"/>
        </w:trPr>
        <w:tc>
          <w:tcPr>
            <w:tcW w:w="9488"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spacing w:after="160" w:line="259" w:lineRule="auto"/>
              <w:ind w:left="66"/>
              <w:rPr>
                <w:rFonts w:ascii="Arial" w:hAnsi="Arial" w:cs="Arial"/>
                <w:bCs/>
                <w:color w:val="000000"/>
                <w:kern w:val="24"/>
                <w:sz w:val="22"/>
                <w:lang w:eastAsia="en-AU"/>
              </w:rPr>
            </w:pPr>
            <w:r w:rsidRPr="007B38C2">
              <w:rPr>
                <w:rFonts w:ascii="Arial" w:hAnsi="Arial" w:cs="Arial"/>
                <w:bCs/>
                <w:color w:val="000000"/>
                <w:kern w:val="24"/>
                <w:sz w:val="22"/>
                <w:lang w:eastAsia="en-AU"/>
              </w:rPr>
              <w:t>2) Where a player qualifies in more than one category based on their playing history over the previous three (3) seasons, the category with the highest points will apply (refer to the flow chart). Note: Home players are excluded.</w:t>
            </w:r>
          </w:p>
        </w:tc>
      </w:tr>
      <w:tr w:rsidR="00DC010A" w:rsidRPr="007B38C2">
        <w:trPr>
          <w:trHeight w:val="685"/>
        </w:trPr>
        <w:tc>
          <w:tcPr>
            <w:tcW w:w="9488"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spacing w:after="160" w:line="259" w:lineRule="auto"/>
              <w:ind w:left="66"/>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3) Any player that does not meet any of the prescribed point categories must apply to the Administration Committee who will determine the appropriate points allocation in its ultimate discretion. </w:t>
            </w:r>
          </w:p>
        </w:tc>
      </w:tr>
      <w:tr w:rsidR="00DC010A" w:rsidRPr="007B38C2">
        <w:trPr>
          <w:trHeight w:val="685"/>
        </w:trPr>
        <w:tc>
          <w:tcPr>
            <w:tcW w:w="9488" w:type="dxa"/>
            <w:tcBorders>
              <w:top w:val="single" w:sz="8" w:space="0" w:color="000000"/>
              <w:left w:val="single" w:sz="8" w:space="0" w:color="000000"/>
              <w:bottom w:val="single" w:sz="8" w:space="0" w:color="000000"/>
              <w:right w:val="single" w:sz="8" w:space="0" w:color="000000"/>
            </w:tcBorders>
            <w:shd w:val="clear" w:color="auto" w:fill="auto"/>
            <w:tcMar>
              <w:top w:w="10" w:type="dxa"/>
              <w:left w:w="57" w:type="dxa"/>
              <w:bottom w:w="0" w:type="dxa"/>
              <w:right w:w="57" w:type="dxa"/>
            </w:tcMar>
            <w:vAlign w:val="center"/>
          </w:tcPr>
          <w:p w:rsidR="00DC010A" w:rsidRPr="007B38C2" w:rsidRDefault="00DC010A" w:rsidP="00832446">
            <w:pPr>
              <w:spacing w:after="160" w:line="259" w:lineRule="auto"/>
              <w:ind w:left="66"/>
              <w:rPr>
                <w:rFonts w:ascii="Arial" w:hAnsi="Arial" w:cs="Arial"/>
                <w:bCs/>
                <w:color w:val="000000"/>
                <w:kern w:val="24"/>
                <w:sz w:val="22"/>
                <w:lang w:eastAsia="en-AU"/>
              </w:rPr>
            </w:pPr>
            <w:r w:rsidRPr="007B38C2">
              <w:rPr>
                <w:rFonts w:ascii="Arial" w:hAnsi="Arial" w:cs="Arial"/>
                <w:bCs/>
                <w:color w:val="000000"/>
                <w:kern w:val="24"/>
                <w:sz w:val="22"/>
                <w:lang w:eastAsia="en-AU"/>
              </w:rPr>
              <w:t>4) The Administration Committee may take into account the following in determining whether or not to vary the standard points allocation in the circumstances:</w:t>
            </w:r>
          </w:p>
          <w:p w:rsidR="00DC010A" w:rsidRPr="007B38C2" w:rsidRDefault="00DC010A" w:rsidP="00832446">
            <w:pPr>
              <w:numPr>
                <w:ilvl w:val="0"/>
                <w:numId w:val="27"/>
              </w:num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The nature and location of the player's employment;</w:t>
            </w:r>
          </w:p>
          <w:p w:rsidR="00DC010A" w:rsidRPr="007B38C2" w:rsidRDefault="00DC010A" w:rsidP="00832446">
            <w:pPr>
              <w:numPr>
                <w:ilvl w:val="0"/>
                <w:numId w:val="27"/>
              </w:num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The principle place of residence of player's family members;</w:t>
            </w:r>
          </w:p>
          <w:p w:rsidR="00DC010A" w:rsidRPr="007B38C2" w:rsidRDefault="00DC010A" w:rsidP="00832446">
            <w:pPr>
              <w:numPr>
                <w:ilvl w:val="0"/>
                <w:numId w:val="27"/>
              </w:num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The principle place of residence of the player's partner or spouse;</w:t>
            </w:r>
          </w:p>
          <w:p w:rsidR="00DC010A" w:rsidRPr="007B38C2" w:rsidRDefault="00DC010A" w:rsidP="00832446">
            <w:pPr>
              <w:numPr>
                <w:ilvl w:val="0"/>
                <w:numId w:val="27"/>
              </w:num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The player's previous history and/ or relationship with the Club; and</w:t>
            </w:r>
          </w:p>
          <w:p w:rsidR="00DC010A" w:rsidRPr="007B38C2" w:rsidRDefault="00DC010A" w:rsidP="00832446">
            <w:pPr>
              <w:numPr>
                <w:ilvl w:val="0"/>
                <w:numId w:val="27"/>
              </w:numPr>
              <w:spacing w:after="160" w:line="259" w:lineRule="auto"/>
              <w:rPr>
                <w:rFonts w:ascii="Arial" w:hAnsi="Arial" w:cs="Arial"/>
                <w:bCs/>
                <w:color w:val="000000"/>
                <w:kern w:val="24"/>
                <w:sz w:val="22"/>
                <w:lang w:eastAsia="en-AU"/>
              </w:rPr>
            </w:pPr>
            <w:r w:rsidRPr="007B38C2">
              <w:rPr>
                <w:rFonts w:ascii="Arial" w:hAnsi="Arial" w:cs="Arial"/>
                <w:bCs/>
                <w:color w:val="000000"/>
                <w:kern w:val="24"/>
                <w:sz w:val="22"/>
                <w:lang w:eastAsia="en-AU"/>
              </w:rPr>
              <w:t xml:space="preserve">Any other factors deemed appropriate by the assessment panel in its absolute discretion (e.g. Serious injury, pregnancy) </w:t>
            </w:r>
          </w:p>
        </w:tc>
      </w:tr>
    </w:tbl>
    <w:p w:rsidR="00DC010A" w:rsidRPr="007B38C2" w:rsidRDefault="00DC010A" w:rsidP="00DC010A">
      <w:pPr>
        <w:rPr>
          <w:rFonts w:ascii="Arial" w:hAnsi="Arial"/>
          <w:sz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DC010A" w:rsidRDefault="00DC010A" w:rsidP="00DC010A">
      <w:pPr>
        <w:rPr>
          <w:rFonts w:ascii="Arial" w:hAnsi="Arial" w:cs="Arial"/>
          <w:b/>
          <w:sz w:val="22"/>
          <w:szCs w:val="22"/>
        </w:rPr>
      </w:pPr>
    </w:p>
    <w:p w:rsidR="006F1703" w:rsidRDefault="006F1703" w:rsidP="00DC010A">
      <w:pPr>
        <w:rPr>
          <w:rFonts w:ascii="Arial" w:hAnsi="Arial" w:cs="Arial"/>
          <w:b/>
          <w:sz w:val="22"/>
          <w:szCs w:val="22"/>
        </w:rPr>
      </w:pPr>
    </w:p>
    <w:p w:rsidR="006F1703" w:rsidRDefault="006F1703" w:rsidP="00DC010A">
      <w:pPr>
        <w:rPr>
          <w:rFonts w:ascii="Arial" w:hAnsi="Arial" w:cs="Arial"/>
          <w:b/>
          <w:sz w:val="22"/>
          <w:szCs w:val="22"/>
        </w:rPr>
      </w:pPr>
    </w:p>
    <w:p w:rsidR="006F1703" w:rsidRDefault="006F1703" w:rsidP="00DC010A">
      <w:pPr>
        <w:rPr>
          <w:rFonts w:ascii="Arial" w:hAnsi="Arial" w:cs="Arial"/>
          <w:b/>
          <w:sz w:val="22"/>
          <w:szCs w:val="22"/>
        </w:rPr>
      </w:pPr>
    </w:p>
    <w:p w:rsidR="007041E9" w:rsidRDefault="007041E9" w:rsidP="007041E9">
      <w:pPr>
        <w:rPr>
          <w:rFonts w:ascii="Arial" w:hAnsi="Arial" w:cs="Arial"/>
          <w:b/>
          <w:sz w:val="22"/>
          <w:szCs w:val="22"/>
        </w:rPr>
      </w:pPr>
    </w:p>
    <w:p w:rsidR="00DC010A" w:rsidRPr="00D04E86" w:rsidRDefault="00DC010A" w:rsidP="007041E9">
      <w:pPr>
        <w:jc w:val="center"/>
        <w:rPr>
          <w:rFonts w:ascii="Arial" w:hAnsi="Arial" w:cs="Arial"/>
          <w:b/>
          <w:sz w:val="26"/>
          <w:szCs w:val="22"/>
        </w:rPr>
      </w:pPr>
      <w:r w:rsidRPr="00391EBD">
        <w:rPr>
          <w:rFonts w:ascii="Arial" w:hAnsi="Arial" w:cs="Arial"/>
          <w:b/>
          <w:sz w:val="26"/>
          <w:szCs w:val="22"/>
        </w:rPr>
        <w:lastRenderedPageBreak/>
        <w:t>APPENDIX “B”</w:t>
      </w:r>
    </w:p>
    <w:p w:rsidR="004D1604" w:rsidRDefault="004D1604" w:rsidP="00DC010A">
      <w:pPr>
        <w:pStyle w:val="Title"/>
        <w:jc w:val="left"/>
        <w:rPr>
          <w:rFonts w:ascii="Arial" w:hAnsi="Arial" w:cs="Arial"/>
          <w:b w:val="0"/>
          <w:sz w:val="22"/>
        </w:rPr>
      </w:pPr>
    </w:p>
    <w:p w:rsidR="00DC010A" w:rsidRPr="007B38C2" w:rsidRDefault="00DC010A" w:rsidP="00DC010A">
      <w:pPr>
        <w:pStyle w:val="Title"/>
        <w:jc w:val="left"/>
        <w:rPr>
          <w:rFonts w:ascii="Arial" w:hAnsi="Arial" w:cs="Arial"/>
          <w:b w:val="0"/>
          <w:sz w:val="22"/>
        </w:rPr>
      </w:pPr>
      <w:r w:rsidRPr="007B38C2">
        <w:rPr>
          <w:rFonts w:ascii="Arial" w:hAnsi="Arial" w:cs="Arial"/>
          <w:b w:val="0"/>
          <w:sz w:val="22"/>
        </w:rPr>
        <w:t xml:space="preserve">The Total Team Points allocations for the </w:t>
      </w:r>
      <w:r w:rsidRPr="009E0819">
        <w:rPr>
          <w:rFonts w:ascii="Arial" w:hAnsi="Arial" w:cs="Arial"/>
          <w:b w:val="0"/>
          <w:sz w:val="22"/>
        </w:rPr>
        <w:t>2018 AFL Sydney and AFL Canberra Women’s Senior Competitions in 2018 are set out below.</w:t>
      </w:r>
      <w:r w:rsidRPr="007B38C2">
        <w:rPr>
          <w:rFonts w:ascii="Arial" w:hAnsi="Arial" w:cs="Arial"/>
          <w:b w:val="0"/>
          <w:sz w:val="22"/>
        </w:rPr>
        <w:t xml:space="preserve"> </w:t>
      </w:r>
    </w:p>
    <w:p w:rsidR="00DC010A" w:rsidRPr="007B38C2" w:rsidRDefault="00DC010A" w:rsidP="00DC010A">
      <w:pPr>
        <w:pStyle w:val="Title"/>
        <w:jc w:val="left"/>
        <w:rPr>
          <w:rFonts w:ascii="Arial" w:hAnsi="Arial" w:cs="Arial"/>
          <w:b w:val="0"/>
          <w:sz w:val="22"/>
        </w:rPr>
      </w:pPr>
    </w:p>
    <w:p w:rsidR="00DC010A" w:rsidRPr="007B38C2" w:rsidRDefault="00DC010A" w:rsidP="00DC010A">
      <w:pPr>
        <w:pStyle w:val="Title"/>
        <w:numPr>
          <w:ilvl w:val="0"/>
          <w:numId w:val="35"/>
        </w:numPr>
        <w:jc w:val="left"/>
        <w:rPr>
          <w:rFonts w:ascii="Arial" w:hAnsi="Arial" w:cs="Arial"/>
          <w:sz w:val="22"/>
        </w:rPr>
      </w:pPr>
      <w:r w:rsidRPr="007B38C2">
        <w:rPr>
          <w:rFonts w:ascii="Arial" w:hAnsi="Arial" w:cs="Arial"/>
          <w:b w:val="0"/>
          <w:sz w:val="22"/>
        </w:rPr>
        <w:t xml:space="preserve">The base Total Team Points allocation will be </w:t>
      </w:r>
      <w:r w:rsidR="00D76CD4" w:rsidRPr="007B38C2">
        <w:rPr>
          <w:rFonts w:ascii="Arial" w:hAnsi="Arial" w:cs="Arial"/>
          <w:b w:val="0"/>
          <w:sz w:val="22"/>
        </w:rPr>
        <w:t>capped</w:t>
      </w:r>
      <w:r w:rsidR="005F6DAB">
        <w:rPr>
          <w:rFonts w:ascii="Arial" w:hAnsi="Arial" w:cs="Arial"/>
          <w:b w:val="0"/>
          <w:sz w:val="22"/>
        </w:rPr>
        <w:t xml:space="preserve"> at 45</w:t>
      </w:r>
      <w:r w:rsidRPr="007B38C2">
        <w:rPr>
          <w:rFonts w:ascii="Arial" w:hAnsi="Arial" w:cs="Arial"/>
          <w:b w:val="0"/>
          <w:sz w:val="22"/>
        </w:rPr>
        <w:t xml:space="preserve"> points for AFL Sydney</w:t>
      </w:r>
      <w:r w:rsidR="00C5310D">
        <w:rPr>
          <w:rFonts w:ascii="Arial" w:hAnsi="Arial" w:cs="Arial"/>
          <w:b w:val="0"/>
          <w:sz w:val="22"/>
        </w:rPr>
        <w:t xml:space="preserve"> Women’s</w:t>
      </w:r>
      <w:r w:rsidRPr="007B38C2">
        <w:rPr>
          <w:rFonts w:ascii="Arial" w:hAnsi="Arial" w:cs="Arial"/>
          <w:b w:val="0"/>
          <w:sz w:val="22"/>
        </w:rPr>
        <w:t xml:space="preserve"> </w:t>
      </w:r>
      <w:r>
        <w:rPr>
          <w:rFonts w:ascii="Arial" w:hAnsi="Arial" w:cs="Arial"/>
          <w:b w:val="0"/>
          <w:sz w:val="22"/>
        </w:rPr>
        <w:t>Senior</w:t>
      </w:r>
      <w:r w:rsidRPr="007B38C2">
        <w:rPr>
          <w:rFonts w:ascii="Arial" w:hAnsi="Arial" w:cs="Arial"/>
          <w:b w:val="0"/>
          <w:sz w:val="22"/>
        </w:rPr>
        <w:t xml:space="preserve"> Teams.</w:t>
      </w:r>
    </w:p>
    <w:p w:rsidR="00DC010A" w:rsidRPr="007B38C2" w:rsidRDefault="00DC010A" w:rsidP="00DC010A">
      <w:pPr>
        <w:pStyle w:val="Title"/>
        <w:numPr>
          <w:ilvl w:val="0"/>
          <w:numId w:val="35"/>
        </w:numPr>
        <w:jc w:val="left"/>
        <w:rPr>
          <w:rFonts w:ascii="Arial" w:hAnsi="Arial" w:cs="Arial"/>
          <w:sz w:val="22"/>
        </w:rPr>
      </w:pPr>
      <w:r w:rsidRPr="007B38C2">
        <w:rPr>
          <w:rFonts w:ascii="Arial" w:hAnsi="Arial" w:cs="Arial"/>
          <w:b w:val="0"/>
          <w:sz w:val="22"/>
        </w:rPr>
        <w:t xml:space="preserve">The base Total Team Points allocation will be </w:t>
      </w:r>
      <w:r w:rsidR="00D76CD4" w:rsidRPr="007B38C2">
        <w:rPr>
          <w:rFonts w:ascii="Arial" w:hAnsi="Arial" w:cs="Arial"/>
          <w:b w:val="0"/>
          <w:sz w:val="22"/>
        </w:rPr>
        <w:t>capped</w:t>
      </w:r>
      <w:r w:rsidRPr="007B38C2">
        <w:rPr>
          <w:rFonts w:ascii="Arial" w:hAnsi="Arial" w:cs="Arial"/>
          <w:b w:val="0"/>
          <w:sz w:val="22"/>
        </w:rPr>
        <w:t xml:space="preserve"> at 36 points for AFL Canberra </w:t>
      </w:r>
      <w:r w:rsidR="00C5310D">
        <w:rPr>
          <w:rFonts w:ascii="Arial" w:hAnsi="Arial" w:cs="Arial"/>
          <w:b w:val="0"/>
          <w:sz w:val="22"/>
        </w:rPr>
        <w:t xml:space="preserve">Women’s </w:t>
      </w:r>
      <w:r>
        <w:rPr>
          <w:rFonts w:ascii="Arial" w:hAnsi="Arial" w:cs="Arial"/>
          <w:b w:val="0"/>
          <w:sz w:val="22"/>
        </w:rPr>
        <w:t>Senior</w:t>
      </w:r>
      <w:r w:rsidRPr="007B38C2">
        <w:rPr>
          <w:rFonts w:ascii="Arial" w:hAnsi="Arial" w:cs="Arial"/>
          <w:b w:val="0"/>
          <w:sz w:val="22"/>
        </w:rPr>
        <w:t xml:space="preserve"> Teams.</w:t>
      </w:r>
    </w:p>
    <w:p w:rsidR="00F012E9" w:rsidRDefault="00F012E9" w:rsidP="00DC010A">
      <w:pPr>
        <w:rPr>
          <w:rFonts w:ascii="Arial" w:hAnsi="Arial" w:cs="Arial"/>
          <w:sz w:val="22"/>
          <w:szCs w:val="22"/>
        </w:rPr>
      </w:pPr>
    </w:p>
    <w:p w:rsidR="00DC010A" w:rsidRPr="007B38C2" w:rsidRDefault="00DC010A" w:rsidP="00DC010A">
      <w:pPr>
        <w:rPr>
          <w:rFonts w:ascii="Arial" w:hAnsi="Arial" w:cs="Arial"/>
          <w:sz w:val="22"/>
          <w:szCs w:val="22"/>
        </w:rPr>
      </w:pPr>
      <w:r w:rsidRPr="007B38C2">
        <w:rPr>
          <w:rFonts w:ascii="Arial" w:hAnsi="Arial" w:cs="Arial"/>
          <w:sz w:val="22"/>
          <w:szCs w:val="22"/>
        </w:rPr>
        <w:t>The following local variati</w:t>
      </w:r>
      <w:r w:rsidR="00677033">
        <w:rPr>
          <w:rFonts w:ascii="Arial" w:hAnsi="Arial" w:cs="Arial"/>
          <w:sz w:val="22"/>
          <w:szCs w:val="22"/>
        </w:rPr>
        <w:t xml:space="preserve">ons to the </w:t>
      </w:r>
      <w:r w:rsidRPr="007B38C2">
        <w:rPr>
          <w:rFonts w:ascii="Arial" w:hAnsi="Arial" w:cs="Arial"/>
          <w:sz w:val="22"/>
          <w:szCs w:val="22"/>
        </w:rPr>
        <w:t>Team Points Caps will apply for each League as follows:</w:t>
      </w:r>
    </w:p>
    <w:p w:rsidR="00DC010A" w:rsidRPr="007B38C2" w:rsidRDefault="00DC010A" w:rsidP="00DC010A">
      <w:pPr>
        <w:pStyle w:val="Title"/>
        <w:jc w:val="left"/>
        <w:rPr>
          <w:rFonts w:ascii="Arial" w:hAnsi="Arial" w:cs="Arial"/>
          <w:sz w:val="22"/>
        </w:rPr>
      </w:pPr>
    </w:p>
    <w:p w:rsidR="00DC010A" w:rsidRDefault="004D1604" w:rsidP="00DC010A">
      <w:pPr>
        <w:rPr>
          <w:rFonts w:ascii="Arial" w:hAnsi="Arial"/>
          <w:b/>
          <w:sz w:val="22"/>
        </w:rPr>
      </w:pPr>
      <w:r>
        <w:rPr>
          <w:rFonts w:ascii="Arial" w:hAnsi="Arial"/>
          <w:b/>
          <w:sz w:val="22"/>
        </w:rPr>
        <w:t xml:space="preserve">1. </w:t>
      </w:r>
      <w:r w:rsidR="00DC010A" w:rsidRPr="007B38C2">
        <w:rPr>
          <w:rFonts w:ascii="Arial" w:hAnsi="Arial"/>
          <w:b/>
          <w:sz w:val="22"/>
        </w:rPr>
        <w:t>AFL Sydney</w:t>
      </w:r>
    </w:p>
    <w:p w:rsidR="009D397B" w:rsidRPr="007B38C2" w:rsidRDefault="009D397B" w:rsidP="00DC010A">
      <w:pPr>
        <w:rPr>
          <w:rFonts w:ascii="Arial" w:hAnsi="Arial"/>
          <w:b/>
          <w:sz w:val="22"/>
        </w:rPr>
      </w:pPr>
    </w:p>
    <w:p w:rsidR="00DC010A" w:rsidRDefault="00DC010A" w:rsidP="00DC010A">
      <w:pPr>
        <w:pStyle w:val="ListParagraph"/>
        <w:numPr>
          <w:ilvl w:val="0"/>
          <w:numId w:val="37"/>
        </w:numPr>
        <w:ind w:left="709"/>
        <w:rPr>
          <w:rFonts w:ascii="Arial" w:hAnsi="Arial" w:cs="Arial"/>
          <w:sz w:val="22"/>
          <w:szCs w:val="22"/>
        </w:rPr>
      </w:pPr>
      <w:r w:rsidRPr="007B38C2">
        <w:rPr>
          <w:rFonts w:ascii="Arial" w:hAnsi="Arial" w:cs="Arial"/>
          <w:sz w:val="22"/>
          <w:szCs w:val="22"/>
        </w:rPr>
        <w:t>Individual Total Team Points Cap variations:</w:t>
      </w:r>
    </w:p>
    <w:p w:rsidR="009D397B" w:rsidRPr="007B38C2" w:rsidRDefault="009D397B" w:rsidP="009D397B">
      <w:pPr>
        <w:pStyle w:val="ListParagraph"/>
        <w:ind w:left="709"/>
        <w:rPr>
          <w:rFonts w:ascii="Arial" w:hAnsi="Arial" w:cs="Arial"/>
          <w:sz w:val="22"/>
          <w:szCs w:val="22"/>
        </w:rPr>
      </w:pPr>
    </w:p>
    <w:p w:rsidR="00A30E29" w:rsidRDefault="009D397B" w:rsidP="00A30E29">
      <w:pPr>
        <w:pStyle w:val="ListParagraph"/>
        <w:numPr>
          <w:ilvl w:val="1"/>
          <w:numId w:val="36"/>
        </w:numPr>
        <w:contextualSpacing w:val="0"/>
        <w:rPr>
          <w:rFonts w:ascii="Arial" w:hAnsi="Arial" w:cs="Arial"/>
          <w:sz w:val="22"/>
          <w:szCs w:val="22"/>
        </w:rPr>
      </w:pPr>
      <w:r>
        <w:rPr>
          <w:rFonts w:ascii="Arial" w:hAnsi="Arial" w:cs="Arial"/>
          <w:sz w:val="22"/>
        </w:rPr>
        <w:t xml:space="preserve">UNSW/ES Bulldogs </w:t>
      </w:r>
      <w:r w:rsidRPr="002D4D97">
        <w:rPr>
          <w:rFonts w:ascii="Arial" w:hAnsi="Arial" w:cs="Arial"/>
          <w:color w:val="000000"/>
          <w:sz w:val="22"/>
          <w:szCs w:val="22"/>
        </w:rPr>
        <w:t>–</w:t>
      </w:r>
      <w:r>
        <w:rPr>
          <w:rFonts w:ascii="Arial" w:hAnsi="Arial" w:cs="Arial"/>
          <w:color w:val="000000"/>
          <w:sz w:val="22"/>
          <w:szCs w:val="22"/>
        </w:rPr>
        <w:t xml:space="preserve"> </w:t>
      </w:r>
      <w:r w:rsidR="005F6DAB">
        <w:rPr>
          <w:rFonts w:ascii="Arial" w:hAnsi="Arial" w:cs="Arial"/>
          <w:sz w:val="22"/>
          <w:szCs w:val="22"/>
        </w:rPr>
        <w:t>43</w:t>
      </w:r>
      <w:r w:rsidR="00DC010A" w:rsidRPr="00717716">
        <w:rPr>
          <w:rFonts w:ascii="Arial" w:hAnsi="Arial" w:cs="Arial"/>
          <w:sz w:val="22"/>
          <w:szCs w:val="22"/>
        </w:rPr>
        <w:t xml:space="preserve"> points.</w:t>
      </w:r>
    </w:p>
    <w:p w:rsidR="006A10AB" w:rsidRDefault="006A10AB" w:rsidP="006A10AB">
      <w:pPr>
        <w:pStyle w:val="ListParagraph"/>
        <w:ind w:left="1440"/>
        <w:contextualSpacing w:val="0"/>
        <w:rPr>
          <w:rFonts w:ascii="Arial" w:hAnsi="Arial" w:cs="Arial"/>
          <w:sz w:val="22"/>
          <w:szCs w:val="22"/>
        </w:rPr>
      </w:pPr>
    </w:p>
    <w:p w:rsidR="006A10AB" w:rsidRPr="009D397B" w:rsidRDefault="006A10AB" w:rsidP="006A10AB">
      <w:pPr>
        <w:pStyle w:val="ListParagraph"/>
        <w:numPr>
          <w:ilvl w:val="0"/>
          <w:numId w:val="36"/>
        </w:numPr>
        <w:rPr>
          <w:rFonts w:ascii="Arial" w:hAnsi="Arial" w:cs="Arial"/>
          <w:sz w:val="22"/>
          <w:szCs w:val="22"/>
        </w:rPr>
      </w:pPr>
      <w:r>
        <w:rPr>
          <w:rFonts w:ascii="Arial" w:hAnsi="Arial"/>
          <w:sz w:val="22"/>
        </w:rPr>
        <w:t xml:space="preserve">Category 3 </w:t>
      </w:r>
      <w:r w:rsidRPr="002D4D97">
        <w:rPr>
          <w:rFonts w:ascii="Arial" w:hAnsi="Arial" w:cs="Arial"/>
          <w:color w:val="000000"/>
          <w:sz w:val="22"/>
          <w:szCs w:val="22"/>
        </w:rPr>
        <w:t>–</w:t>
      </w:r>
      <w:r>
        <w:rPr>
          <w:rFonts w:ascii="Arial" w:hAnsi="Arial" w:cs="Arial"/>
          <w:color w:val="000000"/>
          <w:sz w:val="22"/>
          <w:szCs w:val="22"/>
        </w:rPr>
        <w:t xml:space="preserve"> </w:t>
      </w:r>
      <w:r w:rsidRPr="00717716">
        <w:rPr>
          <w:rFonts w:ascii="Arial" w:hAnsi="Arial"/>
          <w:sz w:val="22"/>
        </w:rPr>
        <w:t>Transferred Player</w:t>
      </w:r>
      <w:r>
        <w:rPr>
          <w:rFonts w:ascii="Arial" w:hAnsi="Arial"/>
          <w:sz w:val="22"/>
        </w:rPr>
        <w:t xml:space="preserve"> criteria is not applicable;</w:t>
      </w:r>
    </w:p>
    <w:p w:rsidR="006A10AB" w:rsidRPr="00717716" w:rsidRDefault="006A10AB" w:rsidP="006A10AB">
      <w:pPr>
        <w:pStyle w:val="ListParagraph"/>
        <w:ind w:left="709"/>
        <w:rPr>
          <w:rFonts w:ascii="Arial" w:hAnsi="Arial" w:cs="Arial"/>
          <w:sz w:val="22"/>
          <w:szCs w:val="22"/>
        </w:rPr>
      </w:pPr>
    </w:p>
    <w:p w:rsidR="006A10AB" w:rsidRPr="00546FD6" w:rsidRDefault="006A10AB" w:rsidP="00546FD6">
      <w:pPr>
        <w:pStyle w:val="ListParagraph"/>
        <w:numPr>
          <w:ilvl w:val="0"/>
          <w:numId w:val="36"/>
        </w:numPr>
        <w:rPr>
          <w:rFonts w:ascii="Arial" w:hAnsi="Arial" w:cs="Arial"/>
          <w:sz w:val="22"/>
          <w:szCs w:val="22"/>
        </w:rPr>
      </w:pPr>
      <w:r>
        <w:rPr>
          <w:rFonts w:ascii="Arial" w:hAnsi="Arial"/>
          <w:sz w:val="22"/>
        </w:rPr>
        <w:t xml:space="preserve">Category 1 </w:t>
      </w:r>
      <w:r w:rsidRPr="002D4D97">
        <w:rPr>
          <w:rFonts w:ascii="Arial" w:hAnsi="Arial" w:cs="Arial"/>
          <w:color w:val="000000"/>
          <w:sz w:val="22"/>
          <w:szCs w:val="22"/>
        </w:rPr>
        <w:t>–</w:t>
      </w:r>
      <w:r>
        <w:rPr>
          <w:rFonts w:ascii="Arial" w:hAnsi="Arial" w:cs="Arial"/>
          <w:color w:val="000000"/>
          <w:sz w:val="22"/>
          <w:szCs w:val="22"/>
        </w:rPr>
        <w:t xml:space="preserve"> </w:t>
      </w:r>
      <w:r w:rsidRPr="00717716">
        <w:rPr>
          <w:rFonts w:ascii="Arial" w:hAnsi="Arial" w:cs="Arial"/>
          <w:bCs/>
          <w:kern w:val="24"/>
          <w:sz w:val="22"/>
          <w:lang w:eastAsia="en-AU"/>
        </w:rPr>
        <w:t xml:space="preserve">Junior Player </w:t>
      </w:r>
      <w:r w:rsidR="007D1065">
        <w:rPr>
          <w:rFonts w:ascii="Arial" w:hAnsi="Arial" w:cs="Arial"/>
          <w:bCs/>
          <w:kern w:val="24"/>
          <w:sz w:val="22"/>
          <w:lang w:eastAsia="en-AU"/>
        </w:rPr>
        <w:t>means</w:t>
      </w:r>
      <w:r>
        <w:rPr>
          <w:rFonts w:ascii="Arial" w:hAnsi="Arial" w:cs="Arial"/>
          <w:bCs/>
          <w:kern w:val="24"/>
          <w:sz w:val="22"/>
          <w:lang w:eastAsia="en-AU"/>
        </w:rPr>
        <w:t xml:space="preserve"> any former</w:t>
      </w:r>
      <w:r w:rsidRPr="00717716">
        <w:rPr>
          <w:rFonts w:ascii="Arial" w:hAnsi="Arial" w:cs="Arial"/>
          <w:bCs/>
          <w:color w:val="000000"/>
          <w:kern w:val="24"/>
          <w:sz w:val="22"/>
          <w:lang w:eastAsia="en-AU"/>
        </w:rPr>
        <w:t xml:space="preserve"> junio</w:t>
      </w:r>
      <w:r>
        <w:rPr>
          <w:rFonts w:ascii="Arial" w:hAnsi="Arial" w:cs="Arial"/>
          <w:bCs/>
          <w:color w:val="000000"/>
          <w:kern w:val="24"/>
          <w:sz w:val="22"/>
          <w:lang w:eastAsia="en-AU"/>
        </w:rPr>
        <w:t>r player who does not fit into C</w:t>
      </w:r>
      <w:r w:rsidRPr="00717716">
        <w:rPr>
          <w:rFonts w:ascii="Arial" w:hAnsi="Arial" w:cs="Arial"/>
          <w:bCs/>
          <w:color w:val="000000"/>
          <w:kern w:val="24"/>
          <w:sz w:val="22"/>
          <w:lang w:eastAsia="en-AU"/>
        </w:rPr>
        <w:t>ategories 2 – 6.</w:t>
      </w:r>
    </w:p>
    <w:p w:rsidR="002D4D97" w:rsidRPr="004D1604" w:rsidRDefault="002D4D97" w:rsidP="002D4D97">
      <w:pPr>
        <w:autoSpaceDE w:val="0"/>
        <w:autoSpaceDN w:val="0"/>
        <w:adjustRightInd w:val="0"/>
        <w:rPr>
          <w:rFonts w:ascii="Arial" w:hAnsi="Arial" w:cs="Arial"/>
          <w:color w:val="000000"/>
          <w:sz w:val="22"/>
          <w:szCs w:val="22"/>
          <w:lang w:val="en-AU"/>
        </w:rPr>
      </w:pPr>
    </w:p>
    <w:p w:rsidR="0095307E" w:rsidRPr="004D1604" w:rsidRDefault="004D1604" w:rsidP="002D4D97">
      <w:pPr>
        <w:autoSpaceDE w:val="0"/>
        <w:autoSpaceDN w:val="0"/>
        <w:adjustRightInd w:val="0"/>
        <w:rPr>
          <w:rFonts w:ascii="Arial" w:hAnsi="Arial" w:cs="Arial"/>
          <w:b/>
          <w:color w:val="000000"/>
          <w:sz w:val="22"/>
          <w:szCs w:val="22"/>
          <w:lang w:val="en-AU"/>
        </w:rPr>
      </w:pPr>
      <w:r w:rsidRPr="004D1604">
        <w:rPr>
          <w:rFonts w:ascii="Arial" w:hAnsi="Arial" w:cs="Arial"/>
          <w:b/>
          <w:color w:val="000000"/>
          <w:sz w:val="22"/>
          <w:szCs w:val="22"/>
          <w:lang w:val="en-AU"/>
        </w:rPr>
        <w:t>2. AFL Canberra</w:t>
      </w:r>
    </w:p>
    <w:p w:rsidR="00DC010A" w:rsidRPr="00DB2832" w:rsidRDefault="00DC010A" w:rsidP="00DB2832">
      <w:pPr>
        <w:rPr>
          <w:rFonts w:ascii="Arial" w:hAnsi="Arial" w:cs="Arial"/>
          <w:sz w:val="22"/>
          <w:szCs w:val="22"/>
        </w:rPr>
      </w:pPr>
    </w:p>
    <w:p w:rsidR="00DC010A" w:rsidRPr="007B38C2" w:rsidRDefault="009F0138" w:rsidP="00275D74">
      <w:pPr>
        <w:ind w:left="284"/>
        <w:rPr>
          <w:rFonts w:ascii="Arial" w:hAnsi="Arial"/>
          <w:sz w:val="22"/>
        </w:rPr>
      </w:pPr>
      <w:r>
        <w:rPr>
          <w:rFonts w:ascii="Arial" w:hAnsi="Arial"/>
          <w:sz w:val="22"/>
        </w:rPr>
        <w:t>N/A</w:t>
      </w:r>
    </w:p>
    <w:p w:rsidR="00647AE7" w:rsidRDefault="00D7629F"/>
    <w:sectPr w:rsidR="00647AE7" w:rsidSect="00C44877">
      <w:footerReference w:type="default" r:id="rId8"/>
      <w:pgSz w:w="11900" w:h="16840"/>
      <w:pgMar w:top="1440" w:right="1800" w:bottom="1134" w:left="1134"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F9" w:rsidRDefault="002D21F9" w:rsidP="00D9500F">
      <w:r>
        <w:separator/>
      </w:r>
    </w:p>
  </w:endnote>
  <w:endnote w:type="continuationSeparator" w:id="0">
    <w:p w:rsidR="002D21F9" w:rsidRDefault="002D21F9" w:rsidP="00D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30514"/>
      <w:docPartObj>
        <w:docPartGallery w:val="Page Numbers (Bottom of Page)"/>
        <w:docPartUnique/>
      </w:docPartObj>
    </w:sdtPr>
    <w:sdtEndPr>
      <w:rPr>
        <w:noProof/>
      </w:rPr>
    </w:sdtEndPr>
    <w:sdtContent>
      <w:p w:rsidR="00C44877" w:rsidRDefault="00C44877">
        <w:pPr>
          <w:pStyle w:val="Footer"/>
          <w:jc w:val="right"/>
        </w:pPr>
        <w:r>
          <w:fldChar w:fldCharType="begin"/>
        </w:r>
        <w:r>
          <w:instrText xml:space="preserve"> PAGE   \* MERGEFORMAT </w:instrText>
        </w:r>
        <w:r>
          <w:fldChar w:fldCharType="separate"/>
        </w:r>
        <w:r w:rsidR="00D7629F">
          <w:rPr>
            <w:noProof/>
          </w:rPr>
          <w:t>1</w:t>
        </w:r>
        <w:r>
          <w:rPr>
            <w:noProof/>
          </w:rPr>
          <w:fldChar w:fldCharType="end"/>
        </w:r>
      </w:p>
    </w:sdtContent>
  </w:sdt>
  <w:p w:rsidR="00C44877" w:rsidRDefault="00C4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F9" w:rsidRDefault="002D21F9" w:rsidP="00D9500F">
      <w:r>
        <w:separator/>
      </w:r>
    </w:p>
  </w:footnote>
  <w:footnote w:type="continuationSeparator" w:id="0">
    <w:p w:rsidR="002D21F9" w:rsidRDefault="002D21F9" w:rsidP="00D9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A9"/>
    <w:multiLevelType w:val="multilevel"/>
    <w:tmpl w:val="9BE08866"/>
    <w:lvl w:ilvl="0">
      <w:start w:val="5"/>
      <w:numFmt w:val="decimal"/>
      <w:lvlText w:val="%1."/>
      <w:lvlJc w:val="left"/>
      <w:pPr>
        <w:ind w:left="360" w:hanging="36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803970"/>
    <w:multiLevelType w:val="hybridMultilevel"/>
    <w:tmpl w:val="7A5A5C8E"/>
    <w:lvl w:ilvl="0" w:tplc="21D2014A">
      <w:start w:val="1"/>
      <w:numFmt w:val="lowerLetter"/>
      <w:lvlText w:val="(%1)"/>
      <w:lvlJc w:val="left"/>
      <w:pPr>
        <w:tabs>
          <w:tab w:val="num" w:pos="720"/>
        </w:tabs>
        <w:ind w:left="720" w:hanging="360"/>
      </w:pPr>
      <w:rPr>
        <w:rFonts w:ascii="Arial" w:eastAsia="Times New Roman" w:hAnsi="Arial" w:cs="Courier New"/>
      </w:rPr>
    </w:lvl>
    <w:lvl w:ilvl="1" w:tplc="737615AA" w:tentative="1">
      <w:start w:val="1"/>
      <w:numFmt w:val="bullet"/>
      <w:lvlText w:val="-"/>
      <w:lvlJc w:val="left"/>
      <w:pPr>
        <w:tabs>
          <w:tab w:val="num" w:pos="1440"/>
        </w:tabs>
        <w:ind w:left="1440" w:hanging="360"/>
      </w:pPr>
      <w:rPr>
        <w:rFonts w:ascii="Times New Roman" w:hAnsi="Times New Roman" w:hint="default"/>
      </w:rPr>
    </w:lvl>
    <w:lvl w:ilvl="2" w:tplc="9DD8083C" w:tentative="1">
      <w:start w:val="1"/>
      <w:numFmt w:val="bullet"/>
      <w:lvlText w:val="-"/>
      <w:lvlJc w:val="left"/>
      <w:pPr>
        <w:tabs>
          <w:tab w:val="num" w:pos="2160"/>
        </w:tabs>
        <w:ind w:left="2160" w:hanging="360"/>
      </w:pPr>
      <w:rPr>
        <w:rFonts w:ascii="Times New Roman" w:hAnsi="Times New Roman" w:hint="default"/>
      </w:rPr>
    </w:lvl>
    <w:lvl w:ilvl="3" w:tplc="3916928C" w:tentative="1">
      <w:start w:val="1"/>
      <w:numFmt w:val="bullet"/>
      <w:lvlText w:val="-"/>
      <w:lvlJc w:val="left"/>
      <w:pPr>
        <w:tabs>
          <w:tab w:val="num" w:pos="2880"/>
        </w:tabs>
        <w:ind w:left="2880" w:hanging="360"/>
      </w:pPr>
      <w:rPr>
        <w:rFonts w:ascii="Times New Roman" w:hAnsi="Times New Roman" w:hint="default"/>
      </w:rPr>
    </w:lvl>
    <w:lvl w:ilvl="4" w:tplc="9044124C" w:tentative="1">
      <w:start w:val="1"/>
      <w:numFmt w:val="bullet"/>
      <w:lvlText w:val="-"/>
      <w:lvlJc w:val="left"/>
      <w:pPr>
        <w:tabs>
          <w:tab w:val="num" w:pos="3600"/>
        </w:tabs>
        <w:ind w:left="3600" w:hanging="360"/>
      </w:pPr>
      <w:rPr>
        <w:rFonts w:ascii="Times New Roman" w:hAnsi="Times New Roman" w:hint="default"/>
      </w:rPr>
    </w:lvl>
    <w:lvl w:ilvl="5" w:tplc="733EB64A" w:tentative="1">
      <w:start w:val="1"/>
      <w:numFmt w:val="bullet"/>
      <w:lvlText w:val="-"/>
      <w:lvlJc w:val="left"/>
      <w:pPr>
        <w:tabs>
          <w:tab w:val="num" w:pos="4320"/>
        </w:tabs>
        <w:ind w:left="4320" w:hanging="360"/>
      </w:pPr>
      <w:rPr>
        <w:rFonts w:ascii="Times New Roman" w:hAnsi="Times New Roman" w:hint="default"/>
      </w:rPr>
    </w:lvl>
    <w:lvl w:ilvl="6" w:tplc="AD6C82F6" w:tentative="1">
      <w:start w:val="1"/>
      <w:numFmt w:val="bullet"/>
      <w:lvlText w:val="-"/>
      <w:lvlJc w:val="left"/>
      <w:pPr>
        <w:tabs>
          <w:tab w:val="num" w:pos="5040"/>
        </w:tabs>
        <w:ind w:left="5040" w:hanging="360"/>
      </w:pPr>
      <w:rPr>
        <w:rFonts w:ascii="Times New Roman" w:hAnsi="Times New Roman" w:hint="default"/>
      </w:rPr>
    </w:lvl>
    <w:lvl w:ilvl="7" w:tplc="B37C3F78" w:tentative="1">
      <w:start w:val="1"/>
      <w:numFmt w:val="bullet"/>
      <w:lvlText w:val="-"/>
      <w:lvlJc w:val="left"/>
      <w:pPr>
        <w:tabs>
          <w:tab w:val="num" w:pos="5760"/>
        </w:tabs>
        <w:ind w:left="5760" w:hanging="360"/>
      </w:pPr>
      <w:rPr>
        <w:rFonts w:ascii="Times New Roman" w:hAnsi="Times New Roman" w:hint="default"/>
      </w:rPr>
    </w:lvl>
    <w:lvl w:ilvl="8" w:tplc="6002B4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A3007E"/>
    <w:multiLevelType w:val="hybridMultilevel"/>
    <w:tmpl w:val="27E6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A5C"/>
    <w:multiLevelType w:val="hybridMultilevel"/>
    <w:tmpl w:val="76F8A7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F658E"/>
    <w:multiLevelType w:val="hybridMultilevel"/>
    <w:tmpl w:val="76A2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4050"/>
    <w:multiLevelType w:val="hybridMultilevel"/>
    <w:tmpl w:val="0E8E9D5C"/>
    <w:lvl w:ilvl="0" w:tplc="C3669F58">
      <w:start w:val="1"/>
      <w:numFmt w:val="lowerLetter"/>
      <w:lvlText w:val="(%1)"/>
      <w:lvlJc w:val="left"/>
      <w:pPr>
        <w:ind w:left="720" w:hanging="360"/>
      </w:pPr>
      <w:rPr>
        <w:rFonts w:hint="default"/>
      </w:rPr>
    </w:lvl>
    <w:lvl w:ilvl="1" w:tplc="AD8434C6">
      <w:numFmt w:val="bullet"/>
      <w:lvlText w:val="•"/>
      <w:lvlJc w:val="left"/>
      <w:pPr>
        <w:ind w:left="1800" w:hanging="720"/>
      </w:pPr>
      <w:rPr>
        <w:rFonts w:ascii="Arial" w:eastAsia="Times New Roman" w:hAnsi="Arial" w:cs="Courier New" w:hint="default"/>
      </w:rPr>
    </w:lvl>
    <w:lvl w:ilvl="2" w:tplc="C3669F58">
      <w:start w:val="1"/>
      <w:numFmt w:val="lowerLetter"/>
      <w:lvlText w:val="(%3)"/>
      <w:lvlJc w:val="left"/>
      <w:pPr>
        <w:ind w:left="1848" w:hanging="48"/>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05FE8"/>
    <w:multiLevelType w:val="hybridMultilevel"/>
    <w:tmpl w:val="20B419FA"/>
    <w:lvl w:ilvl="0" w:tplc="F0D25E62">
      <w:start w:val="1"/>
      <w:numFmt w:val="bullet"/>
      <w:lvlText w:val="-"/>
      <w:lvlJc w:val="left"/>
      <w:pPr>
        <w:tabs>
          <w:tab w:val="num" w:pos="720"/>
        </w:tabs>
        <w:ind w:left="720" w:hanging="360"/>
      </w:pPr>
      <w:rPr>
        <w:rFonts w:ascii="Times New Roman" w:hAnsi="Times New Roman" w:hint="default"/>
      </w:rPr>
    </w:lvl>
    <w:lvl w:ilvl="1" w:tplc="5540D2F8" w:tentative="1">
      <w:start w:val="1"/>
      <w:numFmt w:val="bullet"/>
      <w:lvlText w:val="-"/>
      <w:lvlJc w:val="left"/>
      <w:pPr>
        <w:tabs>
          <w:tab w:val="num" w:pos="1440"/>
        </w:tabs>
        <w:ind w:left="1440" w:hanging="360"/>
      </w:pPr>
      <w:rPr>
        <w:rFonts w:ascii="Times New Roman" w:hAnsi="Times New Roman" w:hint="default"/>
      </w:rPr>
    </w:lvl>
    <w:lvl w:ilvl="2" w:tplc="0B90E0FE" w:tentative="1">
      <w:start w:val="1"/>
      <w:numFmt w:val="bullet"/>
      <w:lvlText w:val="-"/>
      <w:lvlJc w:val="left"/>
      <w:pPr>
        <w:tabs>
          <w:tab w:val="num" w:pos="2160"/>
        </w:tabs>
        <w:ind w:left="2160" w:hanging="360"/>
      </w:pPr>
      <w:rPr>
        <w:rFonts w:ascii="Times New Roman" w:hAnsi="Times New Roman" w:hint="default"/>
      </w:rPr>
    </w:lvl>
    <w:lvl w:ilvl="3" w:tplc="2CD68996" w:tentative="1">
      <w:start w:val="1"/>
      <w:numFmt w:val="bullet"/>
      <w:lvlText w:val="-"/>
      <w:lvlJc w:val="left"/>
      <w:pPr>
        <w:tabs>
          <w:tab w:val="num" w:pos="2880"/>
        </w:tabs>
        <w:ind w:left="2880" w:hanging="360"/>
      </w:pPr>
      <w:rPr>
        <w:rFonts w:ascii="Times New Roman" w:hAnsi="Times New Roman" w:hint="default"/>
      </w:rPr>
    </w:lvl>
    <w:lvl w:ilvl="4" w:tplc="E3F830EE" w:tentative="1">
      <w:start w:val="1"/>
      <w:numFmt w:val="bullet"/>
      <w:lvlText w:val="-"/>
      <w:lvlJc w:val="left"/>
      <w:pPr>
        <w:tabs>
          <w:tab w:val="num" w:pos="3600"/>
        </w:tabs>
        <w:ind w:left="3600" w:hanging="360"/>
      </w:pPr>
      <w:rPr>
        <w:rFonts w:ascii="Times New Roman" w:hAnsi="Times New Roman" w:hint="default"/>
      </w:rPr>
    </w:lvl>
    <w:lvl w:ilvl="5" w:tplc="6BFAD5E2" w:tentative="1">
      <w:start w:val="1"/>
      <w:numFmt w:val="bullet"/>
      <w:lvlText w:val="-"/>
      <w:lvlJc w:val="left"/>
      <w:pPr>
        <w:tabs>
          <w:tab w:val="num" w:pos="4320"/>
        </w:tabs>
        <w:ind w:left="4320" w:hanging="360"/>
      </w:pPr>
      <w:rPr>
        <w:rFonts w:ascii="Times New Roman" w:hAnsi="Times New Roman" w:hint="default"/>
      </w:rPr>
    </w:lvl>
    <w:lvl w:ilvl="6" w:tplc="F6303F68" w:tentative="1">
      <w:start w:val="1"/>
      <w:numFmt w:val="bullet"/>
      <w:lvlText w:val="-"/>
      <w:lvlJc w:val="left"/>
      <w:pPr>
        <w:tabs>
          <w:tab w:val="num" w:pos="5040"/>
        </w:tabs>
        <w:ind w:left="5040" w:hanging="360"/>
      </w:pPr>
      <w:rPr>
        <w:rFonts w:ascii="Times New Roman" w:hAnsi="Times New Roman" w:hint="default"/>
      </w:rPr>
    </w:lvl>
    <w:lvl w:ilvl="7" w:tplc="E3BC2F92" w:tentative="1">
      <w:start w:val="1"/>
      <w:numFmt w:val="bullet"/>
      <w:lvlText w:val="-"/>
      <w:lvlJc w:val="left"/>
      <w:pPr>
        <w:tabs>
          <w:tab w:val="num" w:pos="5760"/>
        </w:tabs>
        <w:ind w:left="5760" w:hanging="360"/>
      </w:pPr>
      <w:rPr>
        <w:rFonts w:ascii="Times New Roman" w:hAnsi="Times New Roman" w:hint="default"/>
      </w:rPr>
    </w:lvl>
    <w:lvl w:ilvl="8" w:tplc="426229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436D3B"/>
    <w:multiLevelType w:val="hybridMultilevel"/>
    <w:tmpl w:val="633EC2C6"/>
    <w:lvl w:ilvl="0" w:tplc="431292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45233"/>
    <w:multiLevelType w:val="hybridMultilevel"/>
    <w:tmpl w:val="59A21B4A"/>
    <w:lvl w:ilvl="0" w:tplc="5FD49E3A">
      <w:start w:val="1"/>
      <w:numFmt w:val="bullet"/>
      <w:lvlText w:val="•"/>
      <w:lvlJc w:val="left"/>
      <w:pPr>
        <w:tabs>
          <w:tab w:val="num" w:pos="720"/>
        </w:tabs>
        <w:ind w:left="720" w:hanging="360"/>
      </w:pPr>
      <w:rPr>
        <w:rFonts w:ascii="Arial" w:hAnsi="Arial" w:hint="default"/>
      </w:rPr>
    </w:lvl>
    <w:lvl w:ilvl="1" w:tplc="AAECD56A" w:tentative="1">
      <w:start w:val="1"/>
      <w:numFmt w:val="bullet"/>
      <w:lvlText w:val="•"/>
      <w:lvlJc w:val="left"/>
      <w:pPr>
        <w:tabs>
          <w:tab w:val="num" w:pos="1440"/>
        </w:tabs>
        <w:ind w:left="1440" w:hanging="360"/>
      </w:pPr>
      <w:rPr>
        <w:rFonts w:ascii="Arial" w:hAnsi="Arial" w:hint="default"/>
      </w:rPr>
    </w:lvl>
    <w:lvl w:ilvl="2" w:tplc="E6DADAD6" w:tentative="1">
      <w:start w:val="1"/>
      <w:numFmt w:val="bullet"/>
      <w:lvlText w:val="•"/>
      <w:lvlJc w:val="left"/>
      <w:pPr>
        <w:tabs>
          <w:tab w:val="num" w:pos="2160"/>
        </w:tabs>
        <w:ind w:left="2160" w:hanging="360"/>
      </w:pPr>
      <w:rPr>
        <w:rFonts w:ascii="Arial" w:hAnsi="Arial" w:hint="default"/>
      </w:rPr>
    </w:lvl>
    <w:lvl w:ilvl="3" w:tplc="C4BA9E4A" w:tentative="1">
      <w:start w:val="1"/>
      <w:numFmt w:val="bullet"/>
      <w:lvlText w:val="•"/>
      <w:lvlJc w:val="left"/>
      <w:pPr>
        <w:tabs>
          <w:tab w:val="num" w:pos="2880"/>
        </w:tabs>
        <w:ind w:left="2880" w:hanging="360"/>
      </w:pPr>
      <w:rPr>
        <w:rFonts w:ascii="Arial" w:hAnsi="Arial" w:hint="default"/>
      </w:rPr>
    </w:lvl>
    <w:lvl w:ilvl="4" w:tplc="031ED036" w:tentative="1">
      <w:start w:val="1"/>
      <w:numFmt w:val="bullet"/>
      <w:lvlText w:val="•"/>
      <w:lvlJc w:val="left"/>
      <w:pPr>
        <w:tabs>
          <w:tab w:val="num" w:pos="3600"/>
        </w:tabs>
        <w:ind w:left="3600" w:hanging="360"/>
      </w:pPr>
      <w:rPr>
        <w:rFonts w:ascii="Arial" w:hAnsi="Arial" w:hint="default"/>
      </w:rPr>
    </w:lvl>
    <w:lvl w:ilvl="5" w:tplc="32CE6FD4" w:tentative="1">
      <w:start w:val="1"/>
      <w:numFmt w:val="bullet"/>
      <w:lvlText w:val="•"/>
      <w:lvlJc w:val="left"/>
      <w:pPr>
        <w:tabs>
          <w:tab w:val="num" w:pos="4320"/>
        </w:tabs>
        <w:ind w:left="4320" w:hanging="360"/>
      </w:pPr>
      <w:rPr>
        <w:rFonts w:ascii="Arial" w:hAnsi="Arial" w:hint="default"/>
      </w:rPr>
    </w:lvl>
    <w:lvl w:ilvl="6" w:tplc="7D827204" w:tentative="1">
      <w:start w:val="1"/>
      <w:numFmt w:val="bullet"/>
      <w:lvlText w:val="•"/>
      <w:lvlJc w:val="left"/>
      <w:pPr>
        <w:tabs>
          <w:tab w:val="num" w:pos="5040"/>
        </w:tabs>
        <w:ind w:left="5040" w:hanging="360"/>
      </w:pPr>
      <w:rPr>
        <w:rFonts w:ascii="Arial" w:hAnsi="Arial" w:hint="default"/>
      </w:rPr>
    </w:lvl>
    <w:lvl w:ilvl="7" w:tplc="734A7CE6" w:tentative="1">
      <w:start w:val="1"/>
      <w:numFmt w:val="bullet"/>
      <w:lvlText w:val="•"/>
      <w:lvlJc w:val="left"/>
      <w:pPr>
        <w:tabs>
          <w:tab w:val="num" w:pos="5760"/>
        </w:tabs>
        <w:ind w:left="5760" w:hanging="360"/>
      </w:pPr>
      <w:rPr>
        <w:rFonts w:ascii="Arial" w:hAnsi="Arial" w:hint="default"/>
      </w:rPr>
    </w:lvl>
    <w:lvl w:ilvl="8" w:tplc="FE7EAE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471656"/>
    <w:multiLevelType w:val="hybridMultilevel"/>
    <w:tmpl w:val="1F30C114"/>
    <w:lvl w:ilvl="0" w:tplc="A66E4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F6CC7"/>
    <w:multiLevelType w:val="hybridMultilevel"/>
    <w:tmpl w:val="9AC06410"/>
    <w:lvl w:ilvl="0" w:tplc="16261CF4">
      <w:start w:val="1"/>
      <w:numFmt w:val="bullet"/>
      <w:lvlText w:val="-"/>
      <w:lvlJc w:val="left"/>
      <w:pPr>
        <w:tabs>
          <w:tab w:val="num" w:pos="720"/>
        </w:tabs>
        <w:ind w:left="720" w:hanging="360"/>
      </w:pPr>
      <w:rPr>
        <w:rFonts w:ascii="Times New Roman" w:hAnsi="Times New Roman" w:hint="default"/>
      </w:rPr>
    </w:lvl>
    <w:lvl w:ilvl="1" w:tplc="3DCE55D0" w:tentative="1">
      <w:start w:val="1"/>
      <w:numFmt w:val="bullet"/>
      <w:lvlText w:val="-"/>
      <w:lvlJc w:val="left"/>
      <w:pPr>
        <w:tabs>
          <w:tab w:val="num" w:pos="1440"/>
        </w:tabs>
        <w:ind w:left="1440" w:hanging="360"/>
      </w:pPr>
      <w:rPr>
        <w:rFonts w:ascii="Times New Roman" w:hAnsi="Times New Roman" w:hint="default"/>
      </w:rPr>
    </w:lvl>
    <w:lvl w:ilvl="2" w:tplc="961C13D8" w:tentative="1">
      <w:start w:val="1"/>
      <w:numFmt w:val="bullet"/>
      <w:lvlText w:val="-"/>
      <w:lvlJc w:val="left"/>
      <w:pPr>
        <w:tabs>
          <w:tab w:val="num" w:pos="2160"/>
        </w:tabs>
        <w:ind w:left="2160" w:hanging="360"/>
      </w:pPr>
      <w:rPr>
        <w:rFonts w:ascii="Times New Roman" w:hAnsi="Times New Roman" w:hint="default"/>
      </w:rPr>
    </w:lvl>
    <w:lvl w:ilvl="3" w:tplc="96EED2E8" w:tentative="1">
      <w:start w:val="1"/>
      <w:numFmt w:val="bullet"/>
      <w:lvlText w:val="-"/>
      <w:lvlJc w:val="left"/>
      <w:pPr>
        <w:tabs>
          <w:tab w:val="num" w:pos="2880"/>
        </w:tabs>
        <w:ind w:left="2880" w:hanging="360"/>
      </w:pPr>
      <w:rPr>
        <w:rFonts w:ascii="Times New Roman" w:hAnsi="Times New Roman" w:hint="default"/>
      </w:rPr>
    </w:lvl>
    <w:lvl w:ilvl="4" w:tplc="B2760AD0" w:tentative="1">
      <w:start w:val="1"/>
      <w:numFmt w:val="bullet"/>
      <w:lvlText w:val="-"/>
      <w:lvlJc w:val="left"/>
      <w:pPr>
        <w:tabs>
          <w:tab w:val="num" w:pos="3600"/>
        </w:tabs>
        <w:ind w:left="3600" w:hanging="360"/>
      </w:pPr>
      <w:rPr>
        <w:rFonts w:ascii="Times New Roman" w:hAnsi="Times New Roman" w:hint="default"/>
      </w:rPr>
    </w:lvl>
    <w:lvl w:ilvl="5" w:tplc="11508C82" w:tentative="1">
      <w:start w:val="1"/>
      <w:numFmt w:val="bullet"/>
      <w:lvlText w:val="-"/>
      <w:lvlJc w:val="left"/>
      <w:pPr>
        <w:tabs>
          <w:tab w:val="num" w:pos="4320"/>
        </w:tabs>
        <w:ind w:left="4320" w:hanging="360"/>
      </w:pPr>
      <w:rPr>
        <w:rFonts w:ascii="Times New Roman" w:hAnsi="Times New Roman" w:hint="default"/>
      </w:rPr>
    </w:lvl>
    <w:lvl w:ilvl="6" w:tplc="C1381334" w:tentative="1">
      <w:start w:val="1"/>
      <w:numFmt w:val="bullet"/>
      <w:lvlText w:val="-"/>
      <w:lvlJc w:val="left"/>
      <w:pPr>
        <w:tabs>
          <w:tab w:val="num" w:pos="5040"/>
        </w:tabs>
        <w:ind w:left="5040" w:hanging="360"/>
      </w:pPr>
      <w:rPr>
        <w:rFonts w:ascii="Times New Roman" w:hAnsi="Times New Roman" w:hint="default"/>
      </w:rPr>
    </w:lvl>
    <w:lvl w:ilvl="7" w:tplc="1700DD12" w:tentative="1">
      <w:start w:val="1"/>
      <w:numFmt w:val="bullet"/>
      <w:lvlText w:val="-"/>
      <w:lvlJc w:val="left"/>
      <w:pPr>
        <w:tabs>
          <w:tab w:val="num" w:pos="5760"/>
        </w:tabs>
        <w:ind w:left="5760" w:hanging="360"/>
      </w:pPr>
      <w:rPr>
        <w:rFonts w:ascii="Times New Roman" w:hAnsi="Times New Roman" w:hint="default"/>
      </w:rPr>
    </w:lvl>
    <w:lvl w:ilvl="8" w:tplc="A20669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D91D19"/>
    <w:multiLevelType w:val="hybridMultilevel"/>
    <w:tmpl w:val="06F09106"/>
    <w:lvl w:ilvl="0" w:tplc="F8709F6E">
      <w:start w:val="1"/>
      <w:numFmt w:val="bullet"/>
      <w:lvlText w:val="•"/>
      <w:lvlJc w:val="left"/>
      <w:pPr>
        <w:tabs>
          <w:tab w:val="num" w:pos="720"/>
        </w:tabs>
        <w:ind w:left="720" w:hanging="360"/>
      </w:pPr>
      <w:rPr>
        <w:rFonts w:ascii="Arial" w:hAnsi="Arial" w:hint="default"/>
      </w:rPr>
    </w:lvl>
    <w:lvl w:ilvl="1" w:tplc="CFAEDF5E" w:tentative="1">
      <w:start w:val="1"/>
      <w:numFmt w:val="bullet"/>
      <w:lvlText w:val="•"/>
      <w:lvlJc w:val="left"/>
      <w:pPr>
        <w:tabs>
          <w:tab w:val="num" w:pos="1440"/>
        </w:tabs>
        <w:ind w:left="1440" w:hanging="360"/>
      </w:pPr>
      <w:rPr>
        <w:rFonts w:ascii="Arial" w:hAnsi="Arial" w:hint="default"/>
      </w:rPr>
    </w:lvl>
    <w:lvl w:ilvl="2" w:tplc="A0F09A6E" w:tentative="1">
      <w:start w:val="1"/>
      <w:numFmt w:val="bullet"/>
      <w:lvlText w:val="•"/>
      <w:lvlJc w:val="left"/>
      <w:pPr>
        <w:tabs>
          <w:tab w:val="num" w:pos="2160"/>
        </w:tabs>
        <w:ind w:left="2160" w:hanging="360"/>
      </w:pPr>
      <w:rPr>
        <w:rFonts w:ascii="Arial" w:hAnsi="Arial" w:hint="default"/>
      </w:rPr>
    </w:lvl>
    <w:lvl w:ilvl="3" w:tplc="FA08D0AE" w:tentative="1">
      <w:start w:val="1"/>
      <w:numFmt w:val="bullet"/>
      <w:lvlText w:val="•"/>
      <w:lvlJc w:val="left"/>
      <w:pPr>
        <w:tabs>
          <w:tab w:val="num" w:pos="2880"/>
        </w:tabs>
        <w:ind w:left="2880" w:hanging="360"/>
      </w:pPr>
      <w:rPr>
        <w:rFonts w:ascii="Arial" w:hAnsi="Arial" w:hint="default"/>
      </w:rPr>
    </w:lvl>
    <w:lvl w:ilvl="4" w:tplc="60FAAEE8" w:tentative="1">
      <w:start w:val="1"/>
      <w:numFmt w:val="bullet"/>
      <w:lvlText w:val="•"/>
      <w:lvlJc w:val="left"/>
      <w:pPr>
        <w:tabs>
          <w:tab w:val="num" w:pos="3600"/>
        </w:tabs>
        <w:ind w:left="3600" w:hanging="360"/>
      </w:pPr>
      <w:rPr>
        <w:rFonts w:ascii="Arial" w:hAnsi="Arial" w:hint="default"/>
      </w:rPr>
    </w:lvl>
    <w:lvl w:ilvl="5" w:tplc="7878F2DA" w:tentative="1">
      <w:start w:val="1"/>
      <w:numFmt w:val="bullet"/>
      <w:lvlText w:val="•"/>
      <w:lvlJc w:val="left"/>
      <w:pPr>
        <w:tabs>
          <w:tab w:val="num" w:pos="4320"/>
        </w:tabs>
        <w:ind w:left="4320" w:hanging="360"/>
      </w:pPr>
      <w:rPr>
        <w:rFonts w:ascii="Arial" w:hAnsi="Arial" w:hint="default"/>
      </w:rPr>
    </w:lvl>
    <w:lvl w:ilvl="6" w:tplc="4C0A7BCE" w:tentative="1">
      <w:start w:val="1"/>
      <w:numFmt w:val="bullet"/>
      <w:lvlText w:val="•"/>
      <w:lvlJc w:val="left"/>
      <w:pPr>
        <w:tabs>
          <w:tab w:val="num" w:pos="5040"/>
        </w:tabs>
        <w:ind w:left="5040" w:hanging="360"/>
      </w:pPr>
      <w:rPr>
        <w:rFonts w:ascii="Arial" w:hAnsi="Arial" w:hint="default"/>
      </w:rPr>
    </w:lvl>
    <w:lvl w:ilvl="7" w:tplc="E9840574" w:tentative="1">
      <w:start w:val="1"/>
      <w:numFmt w:val="bullet"/>
      <w:lvlText w:val="•"/>
      <w:lvlJc w:val="left"/>
      <w:pPr>
        <w:tabs>
          <w:tab w:val="num" w:pos="5760"/>
        </w:tabs>
        <w:ind w:left="5760" w:hanging="360"/>
      </w:pPr>
      <w:rPr>
        <w:rFonts w:ascii="Arial" w:hAnsi="Arial" w:hint="default"/>
      </w:rPr>
    </w:lvl>
    <w:lvl w:ilvl="8" w:tplc="B4F217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734E2B"/>
    <w:multiLevelType w:val="hybridMultilevel"/>
    <w:tmpl w:val="97B0BEFE"/>
    <w:lvl w:ilvl="0" w:tplc="6D804F34">
      <w:start w:val="1"/>
      <w:numFmt w:val="lowerLetter"/>
      <w:lvlText w:val="%1)"/>
      <w:lvlJc w:val="left"/>
      <w:pPr>
        <w:ind w:left="720" w:hanging="360"/>
      </w:pPr>
      <w:rPr>
        <w:rFonts w:ascii="Arial" w:eastAsia="Times New Roman" w:hAnsi="Arial" w:cs="Courier New"/>
      </w:rPr>
    </w:lvl>
    <w:lvl w:ilvl="1" w:tplc="AD8434C6">
      <w:numFmt w:val="bullet"/>
      <w:lvlText w:val="•"/>
      <w:lvlJc w:val="left"/>
      <w:pPr>
        <w:ind w:left="1800" w:hanging="720"/>
      </w:pPr>
      <w:rPr>
        <w:rFonts w:ascii="Arial" w:eastAsia="Times New Roman" w:hAnsi="Arial" w:cs="Courier New" w:hint="default"/>
      </w:rPr>
    </w:lvl>
    <w:lvl w:ilvl="2" w:tplc="C3669F58">
      <w:start w:val="1"/>
      <w:numFmt w:val="lowerLetter"/>
      <w:lvlText w:val="(%3)"/>
      <w:lvlJc w:val="left"/>
      <w:pPr>
        <w:ind w:left="1848" w:hanging="48"/>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6328F"/>
    <w:multiLevelType w:val="hybridMultilevel"/>
    <w:tmpl w:val="92EAAFC8"/>
    <w:lvl w:ilvl="0" w:tplc="C3669F58">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6F39B4"/>
    <w:multiLevelType w:val="hybridMultilevel"/>
    <w:tmpl w:val="C1DA73E8"/>
    <w:lvl w:ilvl="0" w:tplc="2B84EE2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24A92D05"/>
    <w:multiLevelType w:val="hybridMultilevel"/>
    <w:tmpl w:val="E7F6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BB7C2E"/>
    <w:multiLevelType w:val="hybridMultilevel"/>
    <w:tmpl w:val="633EC2C6"/>
    <w:lvl w:ilvl="0" w:tplc="431292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3F6E3B"/>
    <w:multiLevelType w:val="hybridMultilevel"/>
    <w:tmpl w:val="35CEAF66"/>
    <w:lvl w:ilvl="0" w:tplc="21D2014A">
      <w:start w:val="1"/>
      <w:numFmt w:val="lowerLetter"/>
      <w:lvlText w:val="(%1)"/>
      <w:lvlJc w:val="left"/>
      <w:pPr>
        <w:ind w:left="720" w:hanging="360"/>
      </w:pPr>
      <w:rPr>
        <w:rFonts w:ascii="Arial" w:eastAsia="Times New Roman" w:hAnsi="Arial" w:cs="Symbol" w:hint="default"/>
      </w:rPr>
    </w:lvl>
    <w:lvl w:ilvl="1" w:tplc="0C090019">
      <w:start w:val="1"/>
      <w:numFmt w:val="lowerLetter"/>
      <w:lvlText w:val="%2."/>
      <w:lvlJc w:val="left"/>
      <w:pPr>
        <w:ind w:left="1440" w:hanging="360"/>
      </w:pPr>
    </w:lvl>
    <w:lvl w:ilvl="2" w:tplc="DCA40B7E">
      <w:start w:val="9"/>
      <w:numFmt w:val="decimal"/>
      <w:lvlText w:val="%3"/>
      <w:lvlJc w:val="left"/>
      <w:pPr>
        <w:ind w:left="2340" w:hanging="360"/>
      </w:pPr>
      <w:rPr>
        <w:rFonts w:hint="default"/>
      </w:rPr>
    </w:lvl>
    <w:lvl w:ilvl="3" w:tplc="EF3A0DE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005132"/>
    <w:multiLevelType w:val="hybridMultilevel"/>
    <w:tmpl w:val="3E7CADBC"/>
    <w:lvl w:ilvl="0" w:tplc="2EB2E456">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B54FD8"/>
    <w:multiLevelType w:val="hybridMultilevel"/>
    <w:tmpl w:val="BB48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55A9F"/>
    <w:multiLevelType w:val="hybridMultilevel"/>
    <w:tmpl w:val="AC2CA0F0"/>
    <w:lvl w:ilvl="0" w:tplc="A16A0EDA">
      <w:start w:val="1"/>
      <w:numFmt w:val="decimal"/>
      <w:lvlText w:val="%1)"/>
      <w:lvlJc w:val="left"/>
      <w:pPr>
        <w:tabs>
          <w:tab w:val="num" w:pos="720"/>
        </w:tabs>
        <w:ind w:left="720" w:hanging="360"/>
      </w:pPr>
      <w:rPr>
        <w:rFonts w:ascii="Arial" w:eastAsia="Times New Roman" w:hAnsi="Arial" w:cs="Courier New"/>
      </w:rPr>
    </w:lvl>
    <w:lvl w:ilvl="1" w:tplc="5428D2D8">
      <w:start w:val="1"/>
      <w:numFmt w:val="lowerLetter"/>
      <w:lvlText w:val="%2)"/>
      <w:lvlJc w:val="left"/>
      <w:pPr>
        <w:tabs>
          <w:tab w:val="num" w:pos="1440"/>
        </w:tabs>
        <w:ind w:left="1440" w:hanging="360"/>
      </w:pPr>
    </w:lvl>
    <w:lvl w:ilvl="2" w:tplc="43D0E84E" w:tentative="1">
      <w:start w:val="1"/>
      <w:numFmt w:val="decimal"/>
      <w:lvlText w:val="%3)"/>
      <w:lvlJc w:val="left"/>
      <w:pPr>
        <w:tabs>
          <w:tab w:val="num" w:pos="2160"/>
        </w:tabs>
        <w:ind w:left="2160" w:hanging="360"/>
      </w:pPr>
    </w:lvl>
    <w:lvl w:ilvl="3" w:tplc="7A9AC4B4" w:tentative="1">
      <w:start w:val="1"/>
      <w:numFmt w:val="decimal"/>
      <w:lvlText w:val="%4)"/>
      <w:lvlJc w:val="left"/>
      <w:pPr>
        <w:tabs>
          <w:tab w:val="num" w:pos="2880"/>
        </w:tabs>
        <w:ind w:left="2880" w:hanging="360"/>
      </w:pPr>
    </w:lvl>
    <w:lvl w:ilvl="4" w:tplc="CAA84880" w:tentative="1">
      <w:start w:val="1"/>
      <w:numFmt w:val="decimal"/>
      <w:lvlText w:val="%5)"/>
      <w:lvlJc w:val="left"/>
      <w:pPr>
        <w:tabs>
          <w:tab w:val="num" w:pos="3600"/>
        </w:tabs>
        <w:ind w:left="3600" w:hanging="360"/>
      </w:pPr>
    </w:lvl>
    <w:lvl w:ilvl="5" w:tplc="DA6C0A7C" w:tentative="1">
      <w:start w:val="1"/>
      <w:numFmt w:val="decimal"/>
      <w:lvlText w:val="%6)"/>
      <w:lvlJc w:val="left"/>
      <w:pPr>
        <w:tabs>
          <w:tab w:val="num" w:pos="4320"/>
        </w:tabs>
        <w:ind w:left="4320" w:hanging="360"/>
      </w:pPr>
    </w:lvl>
    <w:lvl w:ilvl="6" w:tplc="80F47E2C" w:tentative="1">
      <w:start w:val="1"/>
      <w:numFmt w:val="decimal"/>
      <w:lvlText w:val="%7)"/>
      <w:lvlJc w:val="left"/>
      <w:pPr>
        <w:tabs>
          <w:tab w:val="num" w:pos="5040"/>
        </w:tabs>
        <w:ind w:left="5040" w:hanging="360"/>
      </w:pPr>
    </w:lvl>
    <w:lvl w:ilvl="7" w:tplc="04B01E9A" w:tentative="1">
      <w:start w:val="1"/>
      <w:numFmt w:val="decimal"/>
      <w:lvlText w:val="%8)"/>
      <w:lvlJc w:val="left"/>
      <w:pPr>
        <w:tabs>
          <w:tab w:val="num" w:pos="5760"/>
        </w:tabs>
        <w:ind w:left="5760" w:hanging="360"/>
      </w:pPr>
    </w:lvl>
    <w:lvl w:ilvl="8" w:tplc="605C0C20" w:tentative="1">
      <w:start w:val="1"/>
      <w:numFmt w:val="decimal"/>
      <w:lvlText w:val="%9)"/>
      <w:lvlJc w:val="left"/>
      <w:pPr>
        <w:tabs>
          <w:tab w:val="num" w:pos="6480"/>
        </w:tabs>
        <w:ind w:left="6480" w:hanging="360"/>
      </w:pPr>
    </w:lvl>
  </w:abstractNum>
  <w:abstractNum w:abstractNumId="21" w15:restartNumberingAfterBreak="0">
    <w:nsid w:val="33155A84"/>
    <w:multiLevelType w:val="hybridMultilevel"/>
    <w:tmpl w:val="912E16FE"/>
    <w:lvl w:ilvl="0" w:tplc="0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76277C"/>
    <w:multiLevelType w:val="hybridMultilevel"/>
    <w:tmpl w:val="C750BEF4"/>
    <w:lvl w:ilvl="0" w:tplc="0C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C859CD"/>
    <w:multiLevelType w:val="hybridMultilevel"/>
    <w:tmpl w:val="B06EECF2"/>
    <w:lvl w:ilvl="0" w:tplc="A93277C0">
      <w:start w:val="1"/>
      <w:numFmt w:val="bullet"/>
      <w:lvlText w:val="-"/>
      <w:lvlJc w:val="left"/>
      <w:pPr>
        <w:tabs>
          <w:tab w:val="num" w:pos="720"/>
        </w:tabs>
        <w:ind w:left="720" w:hanging="360"/>
      </w:pPr>
      <w:rPr>
        <w:rFonts w:ascii="Times New Roman" w:hAnsi="Times New Roman" w:hint="default"/>
      </w:rPr>
    </w:lvl>
    <w:lvl w:ilvl="1" w:tplc="8E34E0AA" w:tentative="1">
      <w:start w:val="1"/>
      <w:numFmt w:val="bullet"/>
      <w:lvlText w:val="-"/>
      <w:lvlJc w:val="left"/>
      <w:pPr>
        <w:tabs>
          <w:tab w:val="num" w:pos="1440"/>
        </w:tabs>
        <w:ind w:left="1440" w:hanging="360"/>
      </w:pPr>
      <w:rPr>
        <w:rFonts w:ascii="Times New Roman" w:hAnsi="Times New Roman" w:hint="default"/>
      </w:rPr>
    </w:lvl>
    <w:lvl w:ilvl="2" w:tplc="945616A4" w:tentative="1">
      <w:start w:val="1"/>
      <w:numFmt w:val="bullet"/>
      <w:lvlText w:val="-"/>
      <w:lvlJc w:val="left"/>
      <w:pPr>
        <w:tabs>
          <w:tab w:val="num" w:pos="2160"/>
        </w:tabs>
        <w:ind w:left="2160" w:hanging="360"/>
      </w:pPr>
      <w:rPr>
        <w:rFonts w:ascii="Times New Roman" w:hAnsi="Times New Roman" w:hint="default"/>
      </w:rPr>
    </w:lvl>
    <w:lvl w:ilvl="3" w:tplc="EDC07918" w:tentative="1">
      <w:start w:val="1"/>
      <w:numFmt w:val="bullet"/>
      <w:lvlText w:val="-"/>
      <w:lvlJc w:val="left"/>
      <w:pPr>
        <w:tabs>
          <w:tab w:val="num" w:pos="2880"/>
        </w:tabs>
        <w:ind w:left="2880" w:hanging="360"/>
      </w:pPr>
      <w:rPr>
        <w:rFonts w:ascii="Times New Roman" w:hAnsi="Times New Roman" w:hint="default"/>
      </w:rPr>
    </w:lvl>
    <w:lvl w:ilvl="4" w:tplc="2076D43A" w:tentative="1">
      <w:start w:val="1"/>
      <w:numFmt w:val="bullet"/>
      <w:lvlText w:val="-"/>
      <w:lvlJc w:val="left"/>
      <w:pPr>
        <w:tabs>
          <w:tab w:val="num" w:pos="3600"/>
        </w:tabs>
        <w:ind w:left="3600" w:hanging="360"/>
      </w:pPr>
      <w:rPr>
        <w:rFonts w:ascii="Times New Roman" w:hAnsi="Times New Roman" w:hint="default"/>
      </w:rPr>
    </w:lvl>
    <w:lvl w:ilvl="5" w:tplc="4954A9A0" w:tentative="1">
      <w:start w:val="1"/>
      <w:numFmt w:val="bullet"/>
      <w:lvlText w:val="-"/>
      <w:lvlJc w:val="left"/>
      <w:pPr>
        <w:tabs>
          <w:tab w:val="num" w:pos="4320"/>
        </w:tabs>
        <w:ind w:left="4320" w:hanging="360"/>
      </w:pPr>
      <w:rPr>
        <w:rFonts w:ascii="Times New Roman" w:hAnsi="Times New Roman" w:hint="default"/>
      </w:rPr>
    </w:lvl>
    <w:lvl w:ilvl="6" w:tplc="DD244698" w:tentative="1">
      <w:start w:val="1"/>
      <w:numFmt w:val="bullet"/>
      <w:lvlText w:val="-"/>
      <w:lvlJc w:val="left"/>
      <w:pPr>
        <w:tabs>
          <w:tab w:val="num" w:pos="5040"/>
        </w:tabs>
        <w:ind w:left="5040" w:hanging="360"/>
      </w:pPr>
      <w:rPr>
        <w:rFonts w:ascii="Times New Roman" w:hAnsi="Times New Roman" w:hint="default"/>
      </w:rPr>
    </w:lvl>
    <w:lvl w:ilvl="7" w:tplc="8718268A" w:tentative="1">
      <w:start w:val="1"/>
      <w:numFmt w:val="bullet"/>
      <w:lvlText w:val="-"/>
      <w:lvlJc w:val="left"/>
      <w:pPr>
        <w:tabs>
          <w:tab w:val="num" w:pos="5760"/>
        </w:tabs>
        <w:ind w:left="5760" w:hanging="360"/>
      </w:pPr>
      <w:rPr>
        <w:rFonts w:ascii="Times New Roman" w:hAnsi="Times New Roman" w:hint="default"/>
      </w:rPr>
    </w:lvl>
    <w:lvl w:ilvl="8" w:tplc="D69006B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3E60C2"/>
    <w:multiLevelType w:val="hybridMultilevel"/>
    <w:tmpl w:val="330017F8"/>
    <w:lvl w:ilvl="0" w:tplc="E67CAC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D79DC"/>
    <w:multiLevelType w:val="hybridMultilevel"/>
    <w:tmpl w:val="72C2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B3E72"/>
    <w:multiLevelType w:val="hybridMultilevel"/>
    <w:tmpl w:val="D3AAC2D0"/>
    <w:lvl w:ilvl="0" w:tplc="CB0067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1DDCDA"/>
    <w:multiLevelType w:val="hybridMultilevel"/>
    <w:tmpl w:val="188895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EC289F"/>
    <w:multiLevelType w:val="hybridMultilevel"/>
    <w:tmpl w:val="E3AE21A4"/>
    <w:lvl w:ilvl="0" w:tplc="1150A086">
      <w:start w:val="1"/>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9" w15:restartNumberingAfterBreak="0">
    <w:nsid w:val="558D3860"/>
    <w:multiLevelType w:val="multilevel"/>
    <w:tmpl w:val="CE5E900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035D20"/>
    <w:multiLevelType w:val="hybridMultilevel"/>
    <w:tmpl w:val="AE242376"/>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DCA40B7E">
      <w:start w:val="9"/>
      <w:numFmt w:val="decimal"/>
      <w:lvlText w:val="%3"/>
      <w:lvlJc w:val="left"/>
      <w:pPr>
        <w:ind w:left="2340" w:hanging="360"/>
      </w:pPr>
      <w:rPr>
        <w:rFonts w:hint="default"/>
      </w:rPr>
    </w:lvl>
    <w:lvl w:ilvl="3" w:tplc="EF3A0DE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5B3407"/>
    <w:multiLevelType w:val="hybridMultilevel"/>
    <w:tmpl w:val="53F68AB0"/>
    <w:lvl w:ilvl="0" w:tplc="0C090017">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7C1C6F"/>
    <w:multiLevelType w:val="hybridMultilevel"/>
    <w:tmpl w:val="08224F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882959"/>
    <w:multiLevelType w:val="hybridMultilevel"/>
    <w:tmpl w:val="EB68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4766F"/>
    <w:multiLevelType w:val="hybridMultilevel"/>
    <w:tmpl w:val="66A2C73E"/>
    <w:lvl w:ilvl="0" w:tplc="2D86FC5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874C0A"/>
    <w:multiLevelType w:val="hybridMultilevel"/>
    <w:tmpl w:val="458426A4"/>
    <w:lvl w:ilvl="0" w:tplc="DD489C28">
      <w:start w:val="1"/>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6" w15:restartNumberingAfterBreak="0">
    <w:nsid w:val="77733B4A"/>
    <w:multiLevelType w:val="hybridMultilevel"/>
    <w:tmpl w:val="B6AEB4F2"/>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7" w15:restartNumberingAfterBreak="0">
    <w:nsid w:val="77EF617F"/>
    <w:multiLevelType w:val="hybridMultilevel"/>
    <w:tmpl w:val="0E94B2BC"/>
    <w:lvl w:ilvl="0" w:tplc="61B4B388">
      <w:start w:val="1"/>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8" w15:restartNumberingAfterBreak="0">
    <w:nsid w:val="7FE538B6"/>
    <w:multiLevelType w:val="hybridMultilevel"/>
    <w:tmpl w:val="7B8AFC7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DCA40B7E">
      <w:start w:val="9"/>
      <w:numFmt w:val="decimal"/>
      <w:lvlText w:val="%3"/>
      <w:lvlJc w:val="left"/>
      <w:pPr>
        <w:ind w:left="2340" w:hanging="360"/>
      </w:pPr>
      <w:rPr>
        <w:rFonts w:hint="default"/>
      </w:rPr>
    </w:lvl>
    <w:lvl w:ilvl="3" w:tplc="EF3A0DE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0"/>
  </w:num>
  <w:num w:numId="3">
    <w:abstractNumId w:val="17"/>
  </w:num>
  <w:num w:numId="4">
    <w:abstractNumId w:val="10"/>
  </w:num>
  <w:num w:numId="5">
    <w:abstractNumId w:val="23"/>
  </w:num>
  <w:num w:numId="6">
    <w:abstractNumId w:val="20"/>
  </w:num>
  <w:num w:numId="7">
    <w:abstractNumId w:val="14"/>
  </w:num>
  <w:num w:numId="8">
    <w:abstractNumId w:val="37"/>
  </w:num>
  <w:num w:numId="9">
    <w:abstractNumId w:val="28"/>
  </w:num>
  <w:num w:numId="10">
    <w:abstractNumId w:val="35"/>
  </w:num>
  <w:num w:numId="11">
    <w:abstractNumId w:val="38"/>
  </w:num>
  <w:num w:numId="12">
    <w:abstractNumId w:val="34"/>
  </w:num>
  <w:num w:numId="13">
    <w:abstractNumId w:val="9"/>
  </w:num>
  <w:num w:numId="14">
    <w:abstractNumId w:val="12"/>
  </w:num>
  <w:num w:numId="15">
    <w:abstractNumId w:val="32"/>
  </w:num>
  <w:num w:numId="16">
    <w:abstractNumId w:val="3"/>
  </w:num>
  <w:num w:numId="17">
    <w:abstractNumId w:val="1"/>
  </w:num>
  <w:num w:numId="18">
    <w:abstractNumId w:val="6"/>
  </w:num>
  <w:num w:numId="19">
    <w:abstractNumId w:val="7"/>
  </w:num>
  <w:num w:numId="20">
    <w:abstractNumId w:val="26"/>
  </w:num>
  <w:num w:numId="21">
    <w:abstractNumId w:val="0"/>
  </w:num>
  <w:num w:numId="22">
    <w:abstractNumId w:val="18"/>
  </w:num>
  <w:num w:numId="23">
    <w:abstractNumId w:val="31"/>
  </w:num>
  <w:num w:numId="24">
    <w:abstractNumId w:val="13"/>
  </w:num>
  <w:num w:numId="25">
    <w:abstractNumId w:val="5"/>
  </w:num>
  <w:num w:numId="26">
    <w:abstractNumId w:val="8"/>
  </w:num>
  <w:num w:numId="27">
    <w:abstractNumId w:val="11"/>
  </w:num>
  <w:num w:numId="28">
    <w:abstractNumId w:val="16"/>
  </w:num>
  <w:num w:numId="29">
    <w:abstractNumId w:val="15"/>
  </w:num>
  <w:num w:numId="30">
    <w:abstractNumId w:val="33"/>
  </w:num>
  <w:num w:numId="31">
    <w:abstractNumId w:val="2"/>
  </w:num>
  <w:num w:numId="32">
    <w:abstractNumId w:val="25"/>
  </w:num>
  <w:num w:numId="33">
    <w:abstractNumId w:val="4"/>
  </w:num>
  <w:num w:numId="34">
    <w:abstractNumId w:val="19"/>
  </w:num>
  <w:num w:numId="35">
    <w:abstractNumId w:val="24"/>
  </w:num>
  <w:num w:numId="36">
    <w:abstractNumId w:val="36"/>
  </w:num>
  <w:num w:numId="37">
    <w:abstractNumId w:val="22"/>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A"/>
    <w:rsid w:val="000277D0"/>
    <w:rsid w:val="0009335F"/>
    <w:rsid w:val="000B1CD9"/>
    <w:rsid w:val="000F533E"/>
    <w:rsid w:val="0018201C"/>
    <w:rsid w:val="001B4F74"/>
    <w:rsid w:val="0021404F"/>
    <w:rsid w:val="002230F4"/>
    <w:rsid w:val="00227D3A"/>
    <w:rsid w:val="002456DA"/>
    <w:rsid w:val="0025762C"/>
    <w:rsid w:val="00274979"/>
    <w:rsid w:val="00275D74"/>
    <w:rsid w:val="002A0C38"/>
    <w:rsid w:val="002A3799"/>
    <w:rsid w:val="002D21F9"/>
    <w:rsid w:val="002D4D97"/>
    <w:rsid w:val="002D7849"/>
    <w:rsid w:val="002D7C03"/>
    <w:rsid w:val="003045E4"/>
    <w:rsid w:val="0035715F"/>
    <w:rsid w:val="00374C1D"/>
    <w:rsid w:val="00386AF6"/>
    <w:rsid w:val="003924F4"/>
    <w:rsid w:val="003929EA"/>
    <w:rsid w:val="003C155E"/>
    <w:rsid w:val="003D2BCF"/>
    <w:rsid w:val="003D4420"/>
    <w:rsid w:val="003F1D88"/>
    <w:rsid w:val="003F2624"/>
    <w:rsid w:val="003F372E"/>
    <w:rsid w:val="004130DF"/>
    <w:rsid w:val="0043359F"/>
    <w:rsid w:val="00440C75"/>
    <w:rsid w:val="004D1604"/>
    <w:rsid w:val="004F599A"/>
    <w:rsid w:val="00510A5A"/>
    <w:rsid w:val="00512CC2"/>
    <w:rsid w:val="0053062B"/>
    <w:rsid w:val="00546563"/>
    <w:rsid w:val="00546FD6"/>
    <w:rsid w:val="005470A5"/>
    <w:rsid w:val="005609E1"/>
    <w:rsid w:val="0056140B"/>
    <w:rsid w:val="00591A10"/>
    <w:rsid w:val="005B440E"/>
    <w:rsid w:val="005D2447"/>
    <w:rsid w:val="005F0F81"/>
    <w:rsid w:val="005F6DAB"/>
    <w:rsid w:val="00607427"/>
    <w:rsid w:val="00620A2D"/>
    <w:rsid w:val="00624E2D"/>
    <w:rsid w:val="00634F64"/>
    <w:rsid w:val="0064084F"/>
    <w:rsid w:val="00647702"/>
    <w:rsid w:val="0066732D"/>
    <w:rsid w:val="00677033"/>
    <w:rsid w:val="006929AC"/>
    <w:rsid w:val="006A10AB"/>
    <w:rsid w:val="006F0B36"/>
    <w:rsid w:val="006F0C40"/>
    <w:rsid w:val="006F1703"/>
    <w:rsid w:val="007041E9"/>
    <w:rsid w:val="00713A68"/>
    <w:rsid w:val="00717716"/>
    <w:rsid w:val="007979B7"/>
    <w:rsid w:val="007B22AA"/>
    <w:rsid w:val="007B5D34"/>
    <w:rsid w:val="007D1065"/>
    <w:rsid w:val="007D3754"/>
    <w:rsid w:val="007F43E6"/>
    <w:rsid w:val="00814D5C"/>
    <w:rsid w:val="0083214F"/>
    <w:rsid w:val="00853FD2"/>
    <w:rsid w:val="008567E9"/>
    <w:rsid w:val="008918C1"/>
    <w:rsid w:val="008C4F4A"/>
    <w:rsid w:val="008D33E4"/>
    <w:rsid w:val="00921AA8"/>
    <w:rsid w:val="0095307E"/>
    <w:rsid w:val="00970602"/>
    <w:rsid w:val="009922C6"/>
    <w:rsid w:val="009B36A2"/>
    <w:rsid w:val="009D397B"/>
    <w:rsid w:val="009D4EC7"/>
    <w:rsid w:val="009E0819"/>
    <w:rsid w:val="009F0138"/>
    <w:rsid w:val="009F445C"/>
    <w:rsid w:val="00A30E29"/>
    <w:rsid w:val="00A46526"/>
    <w:rsid w:val="00A8267B"/>
    <w:rsid w:val="00A875DC"/>
    <w:rsid w:val="00AA145B"/>
    <w:rsid w:val="00AD393A"/>
    <w:rsid w:val="00AE6DD6"/>
    <w:rsid w:val="00B43295"/>
    <w:rsid w:val="00B5745F"/>
    <w:rsid w:val="00B760AF"/>
    <w:rsid w:val="00B81194"/>
    <w:rsid w:val="00B84509"/>
    <w:rsid w:val="00C02003"/>
    <w:rsid w:val="00C41B3C"/>
    <w:rsid w:val="00C44877"/>
    <w:rsid w:val="00C504F8"/>
    <w:rsid w:val="00C520D3"/>
    <w:rsid w:val="00C5310D"/>
    <w:rsid w:val="00C660E9"/>
    <w:rsid w:val="00C66C7C"/>
    <w:rsid w:val="00C95379"/>
    <w:rsid w:val="00D04E86"/>
    <w:rsid w:val="00D21955"/>
    <w:rsid w:val="00D42D31"/>
    <w:rsid w:val="00D45072"/>
    <w:rsid w:val="00D46BDF"/>
    <w:rsid w:val="00D624D8"/>
    <w:rsid w:val="00D7629F"/>
    <w:rsid w:val="00D76CD4"/>
    <w:rsid w:val="00D9500F"/>
    <w:rsid w:val="00DB2832"/>
    <w:rsid w:val="00DC010A"/>
    <w:rsid w:val="00DF3F4A"/>
    <w:rsid w:val="00E4706A"/>
    <w:rsid w:val="00E63A26"/>
    <w:rsid w:val="00EC1CB5"/>
    <w:rsid w:val="00F012E9"/>
    <w:rsid w:val="00F33071"/>
    <w:rsid w:val="00F609E0"/>
    <w:rsid w:val="00F71071"/>
    <w:rsid w:val="00F93F30"/>
    <w:rsid w:val="00FC45C6"/>
    <w:rsid w:val="00FC6D0F"/>
    <w:rsid w:val="00FD03E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B807"/>
  <w15:docId w15:val="{729932C7-FD76-424A-8CC1-8D166A2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010A"/>
    <w:pPr>
      <w:jc w:val="center"/>
    </w:pPr>
    <w:rPr>
      <w:rFonts w:ascii="Times New Roman" w:eastAsia="Times New Roman" w:hAnsi="Times New Roman" w:cs="Times New Roman"/>
      <w:b/>
      <w:szCs w:val="20"/>
      <w:lang w:val="en-AU"/>
    </w:rPr>
  </w:style>
  <w:style w:type="character" w:customStyle="1" w:styleId="TitleChar">
    <w:name w:val="Title Char"/>
    <w:basedOn w:val="DefaultParagraphFont"/>
    <w:link w:val="Title"/>
    <w:rsid w:val="00DC010A"/>
    <w:rPr>
      <w:rFonts w:ascii="Times New Roman" w:eastAsia="Times New Roman" w:hAnsi="Times New Roman" w:cs="Times New Roman"/>
      <w:b/>
      <w:szCs w:val="20"/>
      <w:lang w:val="en-AU"/>
    </w:rPr>
  </w:style>
  <w:style w:type="paragraph" w:customStyle="1" w:styleId="Default">
    <w:name w:val="Default"/>
    <w:rsid w:val="00DC010A"/>
    <w:pPr>
      <w:autoSpaceDE w:val="0"/>
      <w:autoSpaceDN w:val="0"/>
      <w:adjustRightInd w:val="0"/>
    </w:pPr>
    <w:rPr>
      <w:rFonts w:ascii="Calibri" w:eastAsia="Calibri" w:hAnsi="Calibri" w:cs="Calibri"/>
      <w:color w:val="000000"/>
      <w:lang w:val="en-AU"/>
    </w:rPr>
  </w:style>
  <w:style w:type="character" w:customStyle="1" w:styleId="bodytext2Char">
    <w:name w:val="bodytext2 Char"/>
    <w:basedOn w:val="DefaultParagraphFont"/>
    <w:link w:val="bodytext2"/>
    <w:uiPriority w:val="99"/>
    <w:locked/>
    <w:rsid w:val="00DC010A"/>
    <w:rPr>
      <w:rFonts w:ascii="Arial" w:hAnsi="Arial" w:cs="Arial"/>
    </w:rPr>
  </w:style>
  <w:style w:type="paragraph" w:customStyle="1" w:styleId="bodytext2">
    <w:name w:val="bodytext2"/>
    <w:basedOn w:val="Normal"/>
    <w:link w:val="bodytext2Char"/>
    <w:uiPriority w:val="99"/>
    <w:rsid w:val="00DC010A"/>
    <w:pPr>
      <w:spacing w:after="240"/>
      <w:ind w:left="680"/>
      <w:jc w:val="both"/>
    </w:pPr>
    <w:rPr>
      <w:rFonts w:ascii="Arial" w:hAnsi="Arial" w:cs="Arial"/>
    </w:rPr>
  </w:style>
  <w:style w:type="paragraph" w:styleId="Header">
    <w:name w:val="header"/>
    <w:basedOn w:val="Normal"/>
    <w:link w:val="HeaderChar"/>
    <w:rsid w:val="00DC010A"/>
    <w:pPr>
      <w:tabs>
        <w:tab w:val="center" w:pos="4153"/>
        <w:tab w:val="right" w:pos="8306"/>
      </w:tabs>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DC010A"/>
    <w:rPr>
      <w:rFonts w:ascii="Times New Roman" w:eastAsia="Times New Roman" w:hAnsi="Times New Roman" w:cs="Times New Roman"/>
      <w:sz w:val="20"/>
      <w:szCs w:val="20"/>
      <w:lang w:val="en-AU"/>
    </w:rPr>
  </w:style>
  <w:style w:type="character" w:styleId="PageNumber">
    <w:name w:val="page number"/>
    <w:basedOn w:val="DefaultParagraphFont"/>
    <w:rsid w:val="00DC010A"/>
  </w:style>
  <w:style w:type="paragraph" w:styleId="Footer">
    <w:name w:val="footer"/>
    <w:basedOn w:val="Normal"/>
    <w:link w:val="FooterChar"/>
    <w:uiPriority w:val="99"/>
    <w:rsid w:val="00DC010A"/>
    <w:pPr>
      <w:tabs>
        <w:tab w:val="center" w:pos="4153"/>
        <w:tab w:val="right" w:pos="8306"/>
      </w:tabs>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C010A"/>
    <w:rPr>
      <w:rFonts w:ascii="Times New Roman" w:eastAsia="Times New Roman" w:hAnsi="Times New Roman" w:cs="Times New Roman"/>
      <w:sz w:val="20"/>
      <w:szCs w:val="20"/>
      <w:lang w:val="en-AU"/>
    </w:rPr>
  </w:style>
  <w:style w:type="paragraph" w:styleId="BodyText">
    <w:name w:val="Body Text"/>
    <w:basedOn w:val="Normal"/>
    <w:link w:val="BodyTextChar"/>
    <w:rsid w:val="00DC010A"/>
    <w:pPr>
      <w:spacing w:line="215" w:lineRule="auto"/>
      <w:jc w:val="both"/>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DC010A"/>
    <w:rPr>
      <w:rFonts w:ascii="Times New Roman" w:eastAsia="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rsid w:val="00DC010A"/>
    <w:rPr>
      <w:rFonts w:ascii="Segoe UI" w:eastAsia="Times New Roman" w:hAnsi="Segoe UI" w:cs="Segoe UI"/>
      <w:sz w:val="18"/>
      <w:szCs w:val="18"/>
      <w:lang w:val="en-AU"/>
    </w:rPr>
  </w:style>
  <w:style w:type="paragraph" w:styleId="BalloonText">
    <w:name w:val="Balloon Text"/>
    <w:basedOn w:val="Normal"/>
    <w:link w:val="BalloonTextChar"/>
    <w:uiPriority w:val="99"/>
    <w:semiHidden/>
    <w:unhideWhenUsed/>
    <w:rsid w:val="00DC010A"/>
    <w:rPr>
      <w:rFonts w:ascii="Segoe UI" w:eastAsia="Times New Roman" w:hAnsi="Segoe UI" w:cs="Segoe UI"/>
      <w:sz w:val="18"/>
      <w:szCs w:val="18"/>
      <w:lang w:val="en-AU"/>
    </w:rPr>
  </w:style>
  <w:style w:type="character" w:customStyle="1" w:styleId="BalloonTextChar1">
    <w:name w:val="Balloon Text Char1"/>
    <w:basedOn w:val="DefaultParagraphFont"/>
    <w:uiPriority w:val="99"/>
    <w:semiHidden/>
    <w:rsid w:val="00DC010A"/>
    <w:rPr>
      <w:rFonts w:ascii="Lucida Grande" w:hAnsi="Lucida Grande"/>
      <w:sz w:val="18"/>
      <w:szCs w:val="18"/>
    </w:rPr>
  </w:style>
  <w:style w:type="paragraph" w:styleId="ListParagraph">
    <w:name w:val="List Paragraph"/>
    <w:basedOn w:val="Normal"/>
    <w:uiPriority w:val="34"/>
    <w:qFormat/>
    <w:rsid w:val="00DC010A"/>
    <w:pPr>
      <w:ind w:left="720"/>
      <w:contextualSpacing/>
    </w:pPr>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DC010A"/>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DC010A"/>
    <w:rPr>
      <w:rFonts w:ascii="Times New Roman" w:eastAsia="Times New Roman" w:hAnsi="Times New Roman" w:cs="Times New Roman"/>
      <w:sz w:val="20"/>
      <w:szCs w:val="20"/>
      <w:lang w:val="en-AU"/>
    </w:rPr>
  </w:style>
  <w:style w:type="character" w:customStyle="1" w:styleId="CommentSubjectChar">
    <w:name w:val="Comment Subject Char"/>
    <w:basedOn w:val="CommentTextChar"/>
    <w:link w:val="CommentSubject"/>
    <w:uiPriority w:val="99"/>
    <w:semiHidden/>
    <w:rsid w:val="00DC010A"/>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DC010A"/>
    <w:rPr>
      <w:b/>
      <w:bCs/>
    </w:rPr>
  </w:style>
  <w:style w:type="character" w:customStyle="1" w:styleId="CommentSubjectChar1">
    <w:name w:val="Comment Subject Char1"/>
    <w:basedOn w:val="CommentTextChar"/>
    <w:uiPriority w:val="99"/>
    <w:semiHidden/>
    <w:rsid w:val="00DC010A"/>
    <w:rPr>
      <w:rFonts w:ascii="Times New Roman" w:eastAsia="Times New Roman" w:hAnsi="Times New Roman" w:cs="Times New Roman"/>
      <w:b/>
      <w:bCs/>
      <w:sz w:val="20"/>
      <w:szCs w:val="20"/>
      <w:lang w:val="en-AU"/>
    </w:rPr>
  </w:style>
  <w:style w:type="character" w:styleId="CommentReference">
    <w:name w:val="annotation reference"/>
    <w:basedOn w:val="DefaultParagraphFont"/>
    <w:uiPriority w:val="99"/>
    <w:semiHidden/>
    <w:unhideWhenUsed/>
    <w:rsid w:val="00AA145B"/>
    <w:rPr>
      <w:sz w:val="16"/>
      <w:szCs w:val="16"/>
    </w:rPr>
  </w:style>
  <w:style w:type="paragraph" w:styleId="NoSpacing">
    <w:name w:val="No Spacing"/>
    <w:link w:val="NoSpacingChar"/>
    <w:uiPriority w:val="1"/>
    <w:qFormat/>
    <w:rsid w:val="00C44877"/>
    <w:rPr>
      <w:rFonts w:eastAsiaTheme="minorEastAsia"/>
      <w:sz w:val="22"/>
      <w:szCs w:val="22"/>
    </w:rPr>
  </w:style>
  <w:style w:type="character" w:customStyle="1" w:styleId="NoSpacingChar">
    <w:name w:val="No Spacing Char"/>
    <w:basedOn w:val="DefaultParagraphFont"/>
    <w:link w:val="NoSpacing"/>
    <w:uiPriority w:val="1"/>
    <w:rsid w:val="00C44877"/>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cp:lastModifiedBy>Hannah Davis</cp:lastModifiedBy>
  <cp:revision>3</cp:revision>
  <dcterms:created xsi:type="dcterms:W3CDTF">2018-04-10T02:00:00Z</dcterms:created>
  <dcterms:modified xsi:type="dcterms:W3CDTF">2018-04-10T02:02:00Z</dcterms:modified>
</cp:coreProperties>
</file>